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C2A1D" w14:textId="77777777" w:rsidR="003D5DB3" w:rsidRPr="00D70BB0" w:rsidRDefault="003D5DB3" w:rsidP="003D5DB3">
      <w:pPr>
        <w:pStyle w:val="Alcm1"/>
        <w:numPr>
          <w:ilvl w:val="0"/>
          <w:numId w:val="0"/>
        </w:numPr>
        <w:ind w:left="567" w:hanging="567"/>
        <w:jc w:val="left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Biztosítások</w:t>
      </w:r>
    </w:p>
    <w:p w14:paraId="6F087D10" w14:textId="77777777" w:rsidR="003D5DB3" w:rsidRPr="00D70BB0" w:rsidRDefault="00BC39A5" w:rsidP="003D5DB3">
      <w:pPr>
        <w:pStyle w:val="Alcm2"/>
        <w:numPr>
          <w:ilvl w:val="0"/>
          <w:numId w:val="0"/>
        </w:numPr>
        <w:ind w:left="567" w:hanging="567"/>
        <w:rPr>
          <w:rFonts w:ascii="Book Antiqua" w:hAnsi="Book Antiqua" w:cstheme="minorHAnsi"/>
          <w:sz w:val="22"/>
          <w:szCs w:val="22"/>
        </w:rPr>
      </w:pPr>
      <w:bookmarkStart w:id="0" w:name="_Toc178179381"/>
      <w:bookmarkStart w:id="1" w:name="_Toc24358346"/>
      <w:r w:rsidRPr="00D70BB0">
        <w:rPr>
          <w:rFonts w:ascii="Book Antiqua" w:hAnsi="Book Antiqua" w:cstheme="minorHAnsi"/>
          <w:sz w:val="22"/>
          <w:szCs w:val="22"/>
        </w:rPr>
        <w:t xml:space="preserve">I. </w:t>
      </w:r>
      <w:r w:rsidR="003D5DB3" w:rsidRPr="00D70BB0">
        <w:rPr>
          <w:rFonts w:ascii="Book Antiqua" w:hAnsi="Book Antiqua" w:cstheme="minorHAnsi"/>
          <w:sz w:val="22"/>
          <w:szCs w:val="22"/>
        </w:rPr>
        <w:t>Tervezői felelősségbiztosítás</w:t>
      </w:r>
      <w:bookmarkEnd w:id="0"/>
      <w:bookmarkEnd w:id="1"/>
    </w:p>
    <w:p w14:paraId="33B2C98C" w14:textId="340630D1" w:rsidR="003D5DB3" w:rsidRPr="00B230E7" w:rsidRDefault="00BC39A5" w:rsidP="00BC39A5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I.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1. Amennyiben a Szerződéses Megállapodás tervezési feladatokat is magában foglal, a Vállalkozó köteles a Szerződés megkötéséig - feltételes közbeszerzés esetén a Szerződés hatálybalépésének időpontjáról történő megrendelői tájékoztatástól számított 8 napon belül, de legkésőbb a felelősségbiztosítással érintett tevékenység megkezdését megelőző időpontig - </w:t>
      </w:r>
      <w:r w:rsidR="003D5DB3" w:rsidRPr="00B230E7">
        <w:rPr>
          <w:rFonts w:ascii="Book Antiqua" w:hAnsi="Book Antiqua" w:cstheme="minorHAnsi"/>
          <w:i/>
          <w:sz w:val="22"/>
          <w:szCs w:val="22"/>
        </w:rPr>
        <w:t xml:space="preserve">az </w:t>
      </w:r>
      <w:r w:rsidR="00745598" w:rsidRPr="00B230E7">
        <w:rPr>
          <w:rFonts w:ascii="Book Antiqua" w:hAnsi="Book Antiqua" w:cstheme="minorHAnsi"/>
          <w:i/>
          <w:sz w:val="22"/>
          <w:szCs w:val="22"/>
        </w:rPr>
        <w:t>állami építési beruházásokban a tervezői tevékenységhez, valamint a vállalkozó kivitelezői tevékenység végzéséhez szükséges felelősségbiztosítás részletes szabályairól</w:t>
      </w:r>
      <w:r w:rsidR="00745598" w:rsidRPr="00B230E7">
        <w:rPr>
          <w:rFonts w:ascii="Book Antiqua" w:hAnsi="Book Antiqua" w:cstheme="minorHAnsi"/>
          <w:sz w:val="22"/>
          <w:szCs w:val="22"/>
        </w:rPr>
        <w:t xml:space="preserve"> szóló 55/2025. (III. 26.) Korm.</w:t>
      </w:r>
      <w:r w:rsidR="003D5DB3" w:rsidRPr="00B230E7">
        <w:rPr>
          <w:rFonts w:ascii="Book Antiqua" w:hAnsi="Book Antiqua" w:cstheme="minorHAnsi"/>
          <w:sz w:val="22"/>
          <w:szCs w:val="22"/>
        </w:rPr>
        <w:t xml:space="preserve"> rendeletben</w:t>
      </w:r>
      <w:r w:rsidR="001E270E" w:rsidRPr="00B230E7">
        <w:rPr>
          <w:rFonts w:ascii="Book Antiqua" w:hAnsi="Book Antiqua" w:cstheme="minorHAnsi"/>
          <w:sz w:val="22"/>
          <w:szCs w:val="22"/>
        </w:rPr>
        <w:t xml:space="preserve"> (a továbbiakban: 55/2025. (III. 26.) Korm. rendelet)</w:t>
      </w:r>
      <w:r w:rsidR="003D5DB3" w:rsidRPr="00B230E7">
        <w:rPr>
          <w:rFonts w:ascii="Book Antiqua" w:hAnsi="Book Antiqua" w:cstheme="minorHAnsi"/>
          <w:sz w:val="22"/>
          <w:szCs w:val="22"/>
        </w:rPr>
        <w:t xml:space="preserve"> foglaltak szerinti tervezői felelősségbiztosítást kötni (vagy a meglévő felelősségbiztosítását kiterjeszteni) a Szerződéses Megállapodásban meghatározott konkrét feltételek szerint. A tervezői felelősségbiztosításnak ki kell terjedni a Szerződés tárgyát képező valamennyi tervezői feladatra</w:t>
      </w:r>
      <w:r w:rsidR="0028720C" w:rsidRPr="00B230E7">
        <w:rPr>
          <w:rFonts w:ascii="Book Antiqua" w:hAnsi="Book Antiqua" w:cstheme="minorHAnsi"/>
          <w:sz w:val="22"/>
          <w:szCs w:val="22"/>
        </w:rPr>
        <w:t xml:space="preserve"> – ideértve a tervezői művezetést is – az 55/2025. (III. 26.) Korem. rendelet 6-7. §-a szerint.</w:t>
      </w:r>
      <w:r w:rsidR="003D5DB3" w:rsidRPr="00B230E7">
        <w:rPr>
          <w:rFonts w:ascii="Book Antiqua" w:hAnsi="Book Antiqua" w:cstheme="minorHAnsi"/>
          <w:sz w:val="22"/>
          <w:szCs w:val="22"/>
        </w:rPr>
        <w:t xml:space="preserve"> A</w:t>
      </w:r>
      <w:r w:rsidR="0028720C" w:rsidRPr="00B230E7">
        <w:rPr>
          <w:rFonts w:ascii="Book Antiqua" w:hAnsi="Book Antiqua" w:cstheme="minorHAnsi"/>
          <w:sz w:val="22"/>
          <w:szCs w:val="22"/>
        </w:rPr>
        <w:t xml:space="preserve"> fedezetnek a</w:t>
      </w:r>
      <w:r w:rsidR="003D5DB3" w:rsidRPr="00B230E7">
        <w:rPr>
          <w:rFonts w:ascii="Book Antiqua" w:hAnsi="Book Antiqua" w:cstheme="minorHAnsi"/>
          <w:sz w:val="22"/>
          <w:szCs w:val="22"/>
        </w:rPr>
        <w:t xml:space="preserve"> tervezői </w:t>
      </w:r>
      <w:r w:rsidR="0028720C" w:rsidRPr="00B230E7">
        <w:rPr>
          <w:rFonts w:ascii="Book Antiqua" w:hAnsi="Book Antiqua" w:cstheme="minorHAnsi"/>
          <w:sz w:val="22"/>
          <w:szCs w:val="22"/>
        </w:rPr>
        <w:t xml:space="preserve">szolgáltatás megkezdésétől </w:t>
      </w:r>
      <w:r w:rsidR="003D5DB3" w:rsidRPr="00B230E7">
        <w:rPr>
          <w:rFonts w:ascii="Book Antiqua" w:hAnsi="Book Antiqua" w:cstheme="minorHAnsi"/>
          <w:sz w:val="22"/>
          <w:szCs w:val="22"/>
        </w:rPr>
        <w:t xml:space="preserve">a Szerződésben meghatározott Jótállási Időszak </w:t>
      </w:r>
      <w:r w:rsidR="0028720C" w:rsidRPr="00B230E7">
        <w:rPr>
          <w:rFonts w:ascii="Book Antiqua" w:hAnsi="Book Antiqua" w:cstheme="minorHAnsi"/>
          <w:sz w:val="22"/>
          <w:szCs w:val="22"/>
        </w:rPr>
        <w:t>végéig kell fennállnia, a fedezet rendelkezésre állását pedig a tervezőnek legkésőbb a Szerződéskötés időpontjára vagy a Szerződésben meghatározott, a tevékenység megkezdését megelőző időpontig kell igazolnia.</w:t>
      </w:r>
      <w:r w:rsidR="003D5DB3" w:rsidRPr="00B230E7">
        <w:rPr>
          <w:rFonts w:ascii="Book Antiqua" w:hAnsi="Book Antiqua" w:cstheme="minorHAnsi"/>
          <w:sz w:val="22"/>
          <w:szCs w:val="22"/>
        </w:rPr>
        <w:t xml:space="preserve"> </w:t>
      </w:r>
    </w:p>
    <w:p w14:paraId="6CEAC7B7" w14:textId="43567AB4" w:rsidR="00D70BB0" w:rsidRDefault="00D70BB0" w:rsidP="00F4495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B230E7">
        <w:rPr>
          <w:rFonts w:ascii="Book Antiqua" w:hAnsi="Book Antiqua" w:cstheme="minorHAnsi"/>
          <w:sz w:val="22"/>
          <w:szCs w:val="22"/>
        </w:rPr>
        <w:t xml:space="preserve">A tervezői felelősségbiztosításának ki kell terjednie a </w:t>
      </w:r>
      <w:r w:rsidR="00CD01A9" w:rsidRPr="00B230E7">
        <w:rPr>
          <w:rFonts w:ascii="Book Antiqua" w:hAnsi="Book Antiqua" w:cstheme="minorHAnsi"/>
          <w:sz w:val="22"/>
          <w:szCs w:val="22"/>
        </w:rPr>
        <w:t xml:space="preserve">biztosított tervezővel </w:t>
      </w:r>
      <w:r w:rsidRPr="00B230E7">
        <w:rPr>
          <w:rFonts w:ascii="Book Antiqua" w:hAnsi="Book Antiqua" w:cstheme="minorHAnsi"/>
          <w:sz w:val="22"/>
          <w:szCs w:val="22"/>
        </w:rPr>
        <w:t>munkaviszonyban, munkavégzésre irányuló egyéb jogviszonyban álló személyek, valamint a tervezői szolgáltatás teljesítése érdekében</w:t>
      </w:r>
      <w:r w:rsidR="00CD01A9" w:rsidRPr="00B230E7">
        <w:rPr>
          <w:rFonts w:ascii="Book Antiqua" w:hAnsi="Book Antiqua" w:cstheme="minorHAnsi"/>
          <w:sz w:val="22"/>
          <w:szCs w:val="22"/>
        </w:rPr>
        <w:t xml:space="preserve"> szerződés szerint</w:t>
      </w:r>
      <w:r w:rsidRPr="00B230E7">
        <w:rPr>
          <w:rFonts w:ascii="Book Antiqua" w:hAnsi="Book Antiqua" w:cstheme="minorHAnsi"/>
          <w:sz w:val="22"/>
          <w:szCs w:val="22"/>
        </w:rPr>
        <w:t xml:space="preserve"> igénybe vett közreműködő</w:t>
      </w:r>
      <w:r w:rsidR="00CD01A9" w:rsidRPr="00B230E7">
        <w:rPr>
          <w:rFonts w:ascii="Book Antiqua" w:hAnsi="Book Antiqua" w:cstheme="minorHAnsi"/>
          <w:sz w:val="22"/>
          <w:szCs w:val="22"/>
        </w:rPr>
        <w:t xml:space="preserve"> személyek</w:t>
      </w:r>
      <w:r w:rsidRPr="00B230E7">
        <w:rPr>
          <w:rFonts w:ascii="Book Antiqua" w:hAnsi="Book Antiqua" w:cstheme="minorHAnsi"/>
          <w:sz w:val="22"/>
          <w:szCs w:val="22"/>
        </w:rPr>
        <w:t xml:space="preserve">, Alvállalkozók építészeti-műszaki tervezői tevékenységéből, </w:t>
      </w:r>
      <w:r w:rsidR="00CD01A9" w:rsidRPr="00B230E7">
        <w:rPr>
          <w:rFonts w:ascii="Book Antiqua" w:hAnsi="Book Antiqua" w:cstheme="minorHAnsi"/>
          <w:sz w:val="22"/>
          <w:szCs w:val="22"/>
        </w:rPr>
        <w:t xml:space="preserve">továbbá </w:t>
      </w:r>
      <w:r w:rsidRPr="00B230E7">
        <w:rPr>
          <w:rFonts w:ascii="Book Antiqua" w:hAnsi="Book Antiqua" w:cstheme="minorHAnsi"/>
          <w:sz w:val="22"/>
          <w:szCs w:val="22"/>
        </w:rPr>
        <w:t>tervezői művezetői tevékenységéből eredő károkra és személyiségi jogi jogsértésekre</w:t>
      </w:r>
      <w:r w:rsidR="00F2723E" w:rsidRPr="00B230E7">
        <w:rPr>
          <w:rFonts w:ascii="Book Antiqua" w:hAnsi="Book Antiqua" w:cstheme="minorHAnsi"/>
          <w:sz w:val="22"/>
          <w:szCs w:val="22"/>
        </w:rPr>
        <w:t>, az 55/2025. (III. 26.) Korm. rendelet rendelkezéseinek megfelelően</w:t>
      </w:r>
      <w:r w:rsidRPr="00B230E7">
        <w:rPr>
          <w:rFonts w:ascii="Book Antiqua" w:hAnsi="Book Antiqua" w:cstheme="minorHAnsi"/>
          <w:sz w:val="22"/>
          <w:szCs w:val="22"/>
        </w:rPr>
        <w:t>.</w:t>
      </w:r>
    </w:p>
    <w:p w14:paraId="05FC98BE" w14:textId="1D16AE48" w:rsidR="00F4495E" w:rsidRDefault="003D5DB3" w:rsidP="00F4495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 xml:space="preserve">Amennyiben a tervezési szolgáltatásokra Alvállalkozó kerül bevonásra akkor az Alvállalkozó tervezőknek vagy társbiztosítottnak kell lenni vagy </w:t>
      </w:r>
      <w:r w:rsidRPr="00B230E7">
        <w:rPr>
          <w:rFonts w:ascii="Book Antiqua" w:hAnsi="Book Antiqua" w:cstheme="minorHAnsi"/>
          <w:sz w:val="22"/>
          <w:szCs w:val="22"/>
        </w:rPr>
        <w:t xml:space="preserve">az </w:t>
      </w:r>
      <w:r w:rsidR="001E270E">
        <w:rPr>
          <w:rFonts w:ascii="Book Antiqua" w:hAnsi="Book Antiqua" w:cstheme="minorHAnsi"/>
          <w:sz w:val="22"/>
          <w:szCs w:val="22"/>
        </w:rPr>
        <w:t>55/2025. (III. 26.) Korm.</w:t>
      </w:r>
      <w:r w:rsidRPr="00D70BB0">
        <w:rPr>
          <w:rFonts w:ascii="Book Antiqua" w:hAnsi="Book Antiqua" w:cstheme="minorHAnsi"/>
          <w:sz w:val="22"/>
          <w:szCs w:val="22"/>
        </w:rPr>
        <w:t xml:space="preserve"> rendeletben és a Szerződésben meghatározottaknak megfelelő tervezői felelősségbiztosítást kell nyújtani.  </w:t>
      </w:r>
      <w:bookmarkStart w:id="2" w:name="_Toc178179382"/>
      <w:bookmarkStart w:id="3" w:name="_Toc24358347"/>
    </w:p>
    <w:p w14:paraId="05B8F0F2" w14:textId="11ABD70E" w:rsidR="0028720C" w:rsidRPr="00D70BB0" w:rsidRDefault="0028720C" w:rsidP="00F4495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28720C">
        <w:rPr>
          <w:rFonts w:ascii="Book Antiqua" w:hAnsi="Book Antiqua" w:cstheme="minorHAnsi"/>
          <w:sz w:val="22"/>
          <w:szCs w:val="22"/>
        </w:rPr>
        <w:t>A biztosítási összeget az állami építési beruházás kivitelezési költségkeretéhez igazodóan kell meghatározni, a</w:t>
      </w:r>
      <w:r>
        <w:rPr>
          <w:rFonts w:ascii="Book Antiqua" w:hAnsi="Book Antiqua" w:cstheme="minorHAnsi"/>
          <w:sz w:val="22"/>
          <w:szCs w:val="22"/>
        </w:rPr>
        <w:t>z 55/2025. (III. 26.) Korm. rendelet</w:t>
      </w:r>
      <w:r w:rsidRPr="0028720C">
        <w:rPr>
          <w:rFonts w:ascii="Book Antiqua" w:hAnsi="Book Antiqua" w:cstheme="minorHAnsi"/>
          <w:sz w:val="22"/>
          <w:szCs w:val="22"/>
        </w:rPr>
        <w:t xml:space="preserve"> 10–11. §-</w:t>
      </w:r>
      <w:r>
        <w:rPr>
          <w:rFonts w:ascii="Book Antiqua" w:hAnsi="Book Antiqua" w:cstheme="minorHAnsi"/>
          <w:sz w:val="22"/>
          <w:szCs w:val="22"/>
        </w:rPr>
        <w:t>ai</w:t>
      </w:r>
      <w:r w:rsidRPr="0028720C">
        <w:rPr>
          <w:rFonts w:ascii="Book Antiqua" w:hAnsi="Book Antiqua" w:cstheme="minorHAnsi"/>
          <w:sz w:val="22"/>
          <w:szCs w:val="22"/>
        </w:rPr>
        <w:t>ban foglalt minimumok szerint.</w:t>
      </w:r>
    </w:p>
    <w:p w14:paraId="467C5BCF" w14:textId="77777777" w:rsidR="003D5DB3" w:rsidRPr="00D70BB0" w:rsidRDefault="00F4495E" w:rsidP="00F4495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 xml:space="preserve">II. </w:t>
      </w:r>
      <w:r w:rsidR="003D5DB3" w:rsidRPr="00D70BB0">
        <w:rPr>
          <w:rFonts w:ascii="Book Antiqua" w:hAnsi="Book Antiqua" w:cstheme="minorHAnsi"/>
          <w:sz w:val="22"/>
          <w:szCs w:val="22"/>
        </w:rPr>
        <w:t>Építési-szerelési biztosítás</w:t>
      </w:r>
      <w:bookmarkEnd w:id="2"/>
      <w:bookmarkEnd w:id="3"/>
    </w:p>
    <w:p w14:paraId="2BDAE32D" w14:textId="77777777" w:rsidR="003D5DB3" w:rsidRPr="00D70BB0" w:rsidRDefault="00F4495E" w:rsidP="00F4495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 xml:space="preserve">II.1. 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A Szerződés megkötéséig, feltételes közbeszerzés esetén a Szerződés hatálybalépésének időpontjáról történő megrendelői tájékoztatástól számított 8 napon belül, de legkésőbb a felelősségbiztosítással érintett tevékenység megkezdését megelőző időpontig köteles a Vállalkozó – saját felelősségének korlátozása nélkül – a Szerződéses Megállapodásban meghatározott feltételek szerint összkockázatú építési-szerelési biztosítást – vagyon- és felelősségbiztosítást – kötni (vagy a meglévő összkockázatú építési-szerelési biztosítását kiterjeszteni) az alábbiak szerint: </w:t>
      </w:r>
    </w:p>
    <w:p w14:paraId="0749FA10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lastRenderedPageBreak/>
        <w:t>az építési-szerelési biztosítás vagyonbiztosítási részét a Projekt egészére és legalább a Vállalkozói Díj összegét elérő mértékben kell nyújtani, azzal, hogy megfelelő fedezetet biztosítson a vagyonbiztosítási káreseményekre,</w:t>
      </w:r>
    </w:p>
    <w:p w14:paraId="3C0ADA94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Projekt kivitelezéséhez és a hibák kijavításához szükséges anyagokra pótlási értéken,</w:t>
      </w:r>
    </w:p>
    <w:p w14:paraId="07704466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 xml:space="preserve">a biztosított káreseményekre és az azokkal kapcsolatban felmerülő pótlólagos költségekre, ideértve a szakértői díjakat, a Projekt bármely részének bontási és elszállítási költségeit, továbbá bármely romeltakarítási költséget is, a fenti pont szerinti biztosítási összeg 5%-ának megfelelő értékre, </w:t>
      </w:r>
    </w:p>
    <w:p w14:paraId="78FCAE5B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Jótállási Időszakban felfedezett olyan károkra, amelyek oka a Jótállási Időszak kezdete előtt keletkezett, a fedezetnek az előírt jótállási időszak teljes időszaka alatt érvényesnek kell lennie,</w:t>
      </w:r>
    </w:p>
    <w:p w14:paraId="10B9C6D5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Munkaterületen és/vagy Munkaterületen kívül található építőanyagra, segédanyagra pótlási értéken, berendezésre műszaki avult értéken,</w:t>
      </w:r>
    </w:p>
    <w:p w14:paraId="420D90E7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fedezetnek ki kell terjednie azon vagyontárgyak káraira is, melyek részátadással már átvett vagy üzembe helyezett létesítményekben vagy azok részeiben következnek be, melyek az építési tevékenységgel összefüggésbe hozhatók,</w:t>
      </w:r>
    </w:p>
    <w:p w14:paraId="1D7CB840" w14:textId="77777777" w:rsidR="003D5DB3" w:rsidRPr="00D70BB0" w:rsidRDefault="003D5DB3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biztosítók szabályzataiban előírt feltételek szerint a Szerződés szerinti feladatok teljesítésével összefüggésben harmadik személyeknek, különösen a környező épületekben, utakban okozott vagyoni kárra,</w:t>
      </w:r>
    </w:p>
    <w:p w14:paraId="54B529EB" w14:textId="77777777" w:rsidR="003D5DB3" w:rsidRPr="00D70BB0" w:rsidRDefault="00D70BB0" w:rsidP="00D70BB0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>a</w:t>
      </w:r>
      <w:r w:rsidRPr="00D70BB0">
        <w:rPr>
          <w:rFonts w:ascii="Book Antiqua" w:hAnsi="Book Antiqua" w:cstheme="minorHAnsi"/>
          <w:sz w:val="22"/>
          <w:szCs w:val="22"/>
        </w:rPr>
        <w:t xml:space="preserve"> felelősségbiztosításnak fedezetet kell nyújtania az építőipari kivitelezési tevékenységgel összefüggésben okozott olyan személyi sérüléses és dologi károkra, valamint e károkkal összefüggésben bekövetkezett személyiségi jogsértéssel kapcsolatosan felmerülő sérelemdíjakra, amelyek megtérítéséért a kivitelező jogszabály szerint kártérítési felelősséggel, a sérelemdíjak tekintetében fizetési kötelezettséggel tartozik</w:t>
      </w:r>
      <w:r w:rsidR="003D5DB3" w:rsidRPr="00D70BB0">
        <w:rPr>
          <w:rFonts w:ascii="Book Antiqua" w:hAnsi="Book Antiqua" w:cstheme="minorHAnsi"/>
          <w:sz w:val="22"/>
          <w:szCs w:val="22"/>
        </w:rPr>
        <w:t>,</w:t>
      </w:r>
    </w:p>
    <w:p w14:paraId="4515FED4" w14:textId="77777777" w:rsidR="003D5DB3" w:rsidRPr="00D70BB0" w:rsidRDefault="00D70BB0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felelősségbiztosításnak ki kell terjednie a Vállalkozó által foglalkoztatott felelős műszaki vezető által okozott károk és személyiségi jogi jogsértés biztosítására is,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  </w:t>
      </w:r>
    </w:p>
    <w:p w14:paraId="77DDD86A" w14:textId="77777777" w:rsidR="003D5DB3" w:rsidRDefault="00D70BB0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Vállalkozó vagy az Alvállalkozók munkavállalóin kívül bármely, a Munkaterületen tartózkodó személy halálára, vagy sérülésére,</w:t>
      </w:r>
    </w:p>
    <w:p w14:paraId="14C44CB4" w14:textId="77777777" w:rsidR="00D70BB0" w:rsidRDefault="00D70BB0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Megrendelőt társbiztosítottként tüntesse fel a Projekthez igazodóan,</w:t>
      </w:r>
    </w:p>
    <w:p w14:paraId="49BF41F9" w14:textId="77777777" w:rsidR="00D70BB0" w:rsidRDefault="00D70BB0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keresztfelelősségre (hogy a biztosítási kötvény mind a Vállalkozó, mind pedig a Megrendelő mint külön biztosítottak részére fedezetet nyújtson),</w:t>
      </w:r>
    </w:p>
    <w:p w14:paraId="4952CA38" w14:textId="77777777" w:rsidR="00D70BB0" w:rsidRDefault="00D70BB0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t>a Vállalkozónak a  kivitelezés elektronikus építési főnaplójába az  építési munkaterület átadás-átvételét rögzítő eseti bejegyzéssel egyidejűleg önálló bejegyzést kell tennie a  biztosítás rendelkezésre állásáról. A  Vállalkozónak az e-építési naplóban rögzítenie kell a biztosítása kötvényszámát, a biztosító nevét, fel kell töltenie a biztosító által kiadott fedezetigazolást arról, hogy a  bejelentéssel érintett kivitelezési tevékenységhez kapcsolódó biztosítási fedezete fennáll</w:t>
      </w:r>
      <w:r>
        <w:rPr>
          <w:rFonts w:ascii="Book Antiqua" w:hAnsi="Book Antiqua" w:cstheme="minorHAnsi"/>
          <w:sz w:val="22"/>
          <w:szCs w:val="22"/>
        </w:rPr>
        <w:t>,</w:t>
      </w:r>
    </w:p>
    <w:p w14:paraId="08249B3E" w14:textId="77777777" w:rsidR="00D70BB0" w:rsidRPr="00D70BB0" w:rsidRDefault="00D70BB0" w:rsidP="003D5DB3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D70BB0">
        <w:rPr>
          <w:rFonts w:ascii="Book Antiqua" w:hAnsi="Book Antiqua" w:cstheme="minorHAnsi"/>
          <w:sz w:val="22"/>
          <w:szCs w:val="22"/>
        </w:rPr>
        <w:lastRenderedPageBreak/>
        <w:t>a felelősségbiztosítás esetében a kártérítési limit minimum értéket a Felelősségbiztosításra vonatkozó rendelet</w:t>
      </w:r>
      <w:r w:rsidRPr="00D70BB0" w:rsidDel="00906FA2">
        <w:rPr>
          <w:rFonts w:ascii="Book Antiqua" w:hAnsi="Book Antiqua" w:cstheme="minorHAnsi"/>
          <w:sz w:val="22"/>
          <w:szCs w:val="22"/>
        </w:rPr>
        <w:t xml:space="preserve"> </w:t>
      </w:r>
      <w:r w:rsidRPr="00D70BB0">
        <w:rPr>
          <w:rFonts w:ascii="Book Antiqua" w:hAnsi="Book Antiqua" w:cstheme="minorHAnsi"/>
          <w:sz w:val="22"/>
          <w:szCs w:val="22"/>
        </w:rPr>
        <w:t>16. § szerint kell teljesíteni.</w:t>
      </w:r>
    </w:p>
    <w:p w14:paraId="7F644547" w14:textId="77777777" w:rsidR="003D5DB3" w:rsidRPr="00D70BB0" w:rsidRDefault="00F4495E" w:rsidP="00F4495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b/>
          <w:sz w:val="22"/>
          <w:szCs w:val="22"/>
        </w:rPr>
      </w:pPr>
      <w:bookmarkStart w:id="4" w:name="_Toc516563549"/>
      <w:r w:rsidRPr="00D70BB0">
        <w:rPr>
          <w:rFonts w:ascii="Book Antiqua" w:hAnsi="Book Antiqua" w:cstheme="minorHAnsi"/>
          <w:sz w:val="22"/>
          <w:szCs w:val="22"/>
        </w:rPr>
        <w:t xml:space="preserve">II.2. </w:t>
      </w:r>
      <w:r w:rsidR="003D5DB3" w:rsidRPr="00D70BB0">
        <w:rPr>
          <w:rFonts w:ascii="Book Antiqua" w:hAnsi="Book Antiqua" w:cstheme="minorHAnsi"/>
          <w:sz w:val="22"/>
          <w:szCs w:val="22"/>
        </w:rPr>
        <w:t>A Vállalkozó köteles az építési-szerelési biztosítást (vagyon- és felelősségbiztosítás) a Jótállási Időszak végéig fenntartani.</w:t>
      </w:r>
      <w:bookmarkEnd w:id="4"/>
      <w:r w:rsidR="003D5DB3" w:rsidRPr="00D70BB0">
        <w:rPr>
          <w:rFonts w:ascii="Book Antiqua" w:hAnsi="Book Antiqua" w:cstheme="minorHAnsi"/>
          <w:sz w:val="22"/>
          <w:szCs w:val="22"/>
        </w:rPr>
        <w:t xml:space="preserve"> </w:t>
      </w:r>
    </w:p>
    <w:p w14:paraId="44C2B7FE" w14:textId="77777777" w:rsidR="00D70BB0" w:rsidRDefault="00D70BB0" w:rsidP="003D5DB3">
      <w:pPr>
        <w:pStyle w:val="Alcm2"/>
        <w:numPr>
          <w:ilvl w:val="0"/>
          <w:numId w:val="0"/>
        </w:numPr>
        <w:ind w:left="567" w:hanging="567"/>
        <w:rPr>
          <w:rFonts w:ascii="Book Antiqua" w:hAnsi="Book Antiqua" w:cstheme="minorHAnsi"/>
          <w:sz w:val="22"/>
          <w:szCs w:val="22"/>
        </w:rPr>
      </w:pPr>
      <w:bookmarkStart w:id="5" w:name="_Toc178179383"/>
      <w:bookmarkStart w:id="6" w:name="_Toc24358348"/>
      <w:r>
        <w:rPr>
          <w:rFonts w:ascii="Book Antiqua" w:hAnsi="Book Antiqua" w:cstheme="minorHAnsi"/>
          <w:sz w:val="22"/>
          <w:szCs w:val="22"/>
        </w:rPr>
        <w:t>III. Építőipari</w:t>
      </w:r>
      <w:bookmarkStart w:id="7" w:name="_GoBack"/>
      <w:bookmarkEnd w:id="7"/>
      <w:r>
        <w:rPr>
          <w:rFonts w:ascii="Book Antiqua" w:hAnsi="Book Antiqua" w:cstheme="minorHAnsi"/>
          <w:sz w:val="22"/>
          <w:szCs w:val="22"/>
        </w:rPr>
        <w:t xml:space="preserve"> kivitelezői felelősségbiztosítás</w:t>
      </w:r>
    </w:p>
    <w:p w14:paraId="7D196735" w14:textId="152833F4" w:rsidR="00D70BB0" w:rsidRDefault="000B4104" w:rsidP="00B230E7">
      <w:pPr>
        <w:pStyle w:val="Alcm2"/>
        <w:numPr>
          <w:ilvl w:val="0"/>
          <w:numId w:val="0"/>
        </w:numPr>
        <w:rPr>
          <w:rFonts w:ascii="Book Antiqua" w:hAnsi="Book Antiqua" w:cstheme="minorHAnsi"/>
          <w:b w:val="0"/>
          <w:sz w:val="22"/>
          <w:szCs w:val="22"/>
        </w:rPr>
      </w:pPr>
      <w:r w:rsidRPr="000B4104">
        <w:rPr>
          <w:rFonts w:ascii="Book Antiqua" w:hAnsi="Book Antiqua" w:cstheme="minorHAnsi"/>
          <w:b w:val="0"/>
          <w:sz w:val="22"/>
          <w:szCs w:val="22"/>
        </w:rPr>
        <w:t>A Vállalkozó köteles az építőipari kivitelezési szerződésben vállalt tevékenységre, legkésőbb a kivitelezés megkezdését megelőzően, a Szerződéses Megállapodásban meghatározott feltételek szerint, építés-szerelés biztosítási kockázatra fedezetet nyújtó építőipari kivitelezői felelősségbiztosítást kötni oly módon, hogy a biztosítási fedezet a kivitelezés megkezdésekor rendelkezésre álljon, és annak fedezetigazolását a munkaterület átadás-átvételi eljárás megkezdéséig az Építtető részére igazolja, az alábbiak szerint:</w:t>
      </w:r>
      <w:r w:rsidR="00D70BB0" w:rsidRPr="00D70BB0">
        <w:rPr>
          <w:rFonts w:ascii="Book Antiqua" w:hAnsi="Book Antiqua" w:cstheme="minorHAnsi"/>
          <w:b w:val="0"/>
          <w:sz w:val="22"/>
          <w:szCs w:val="22"/>
        </w:rPr>
        <w:t>:</w:t>
      </w:r>
    </w:p>
    <w:p w14:paraId="52995796" w14:textId="77777777" w:rsidR="00D70BB0" w:rsidRDefault="00D70BB0" w:rsidP="004D26AB">
      <w:pPr>
        <w:pStyle w:val="Alcm2"/>
        <w:numPr>
          <w:ilvl w:val="0"/>
          <w:numId w:val="5"/>
        </w:numPr>
        <w:spacing w:before="0" w:after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D70BB0">
        <w:rPr>
          <w:rFonts w:ascii="Book Antiqua" w:hAnsi="Book Antiqua" w:cstheme="minorHAnsi"/>
          <w:b w:val="0"/>
          <w:sz w:val="22"/>
          <w:szCs w:val="22"/>
        </w:rPr>
        <w:t>a felelősségbiztosításnak építés-szerelés biztosítási kockázatra fedezetet kell nyújtania, amely fedezet a Szerződés szerinti állami építési beruházás biztosítására kell, hogy szolgáljon,</w:t>
      </w:r>
    </w:p>
    <w:p w14:paraId="5FC1EEBB" w14:textId="77777777" w:rsidR="00D70BB0" w:rsidRDefault="00D70BB0" w:rsidP="004D26AB">
      <w:pPr>
        <w:pStyle w:val="Alcm2"/>
        <w:numPr>
          <w:ilvl w:val="0"/>
          <w:numId w:val="5"/>
        </w:numPr>
        <w:spacing w:before="0" w:after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D70BB0">
        <w:rPr>
          <w:rFonts w:ascii="Book Antiqua" w:hAnsi="Book Antiqua" w:cstheme="minorHAnsi"/>
          <w:b w:val="0"/>
          <w:sz w:val="22"/>
          <w:szCs w:val="22"/>
        </w:rPr>
        <w:t>az  építőipari kivitelezői felelősségbiztosításnak ki kell terjednie a Vállalkozóval munkaviszonyban, munkavégzésre irányuló egyéb jogviszonyban álló személyek, valamint az építőipari szakmai szolgáltatás teljesítése érdekében szerződés szerint igénybe vett közreműködő személyek, alvállalkozók tevékenységéből eredő károkra és személyiségi jogi jogsértésekre</w:t>
      </w:r>
      <w:r>
        <w:rPr>
          <w:rFonts w:ascii="Book Antiqua" w:hAnsi="Book Antiqua" w:cstheme="minorHAnsi"/>
          <w:b w:val="0"/>
          <w:sz w:val="22"/>
          <w:szCs w:val="22"/>
        </w:rPr>
        <w:t>,</w:t>
      </w:r>
    </w:p>
    <w:p w14:paraId="2DF06296" w14:textId="77777777" w:rsidR="00D70BB0" w:rsidRDefault="00D70BB0" w:rsidP="004D26AB">
      <w:pPr>
        <w:pStyle w:val="Alcm2"/>
        <w:numPr>
          <w:ilvl w:val="0"/>
          <w:numId w:val="5"/>
        </w:numPr>
        <w:spacing w:before="0" w:after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D70BB0">
        <w:rPr>
          <w:rFonts w:ascii="Book Antiqua" w:hAnsi="Book Antiqua" w:cstheme="minorHAnsi"/>
          <w:b w:val="0"/>
          <w:sz w:val="22"/>
          <w:szCs w:val="22"/>
        </w:rPr>
        <w:t>a felelősségbiztosításnak fedezetet kell nyújtania az építőipari kivitelezési tevékenységgel összefüggésben okozott olyan személyi sérüléses és dologi károkra, valamint e károkkal összefüggésben bekövetkezett személyiségi jogsértéssel kapcsolatosan felmerülő sérelemdíjakra, amelyek megtérítéséért a kivitelező jogszabály szerint kártérítési felelősséggel, a sérelemdíjak tekintetében fizetési kötelezettséggel tartozik,</w:t>
      </w:r>
    </w:p>
    <w:p w14:paraId="7A02E87C" w14:textId="77777777" w:rsidR="00D70BB0" w:rsidRDefault="00D70BB0" w:rsidP="004D26AB">
      <w:pPr>
        <w:pStyle w:val="Alcm2"/>
        <w:numPr>
          <w:ilvl w:val="0"/>
          <w:numId w:val="5"/>
        </w:numPr>
        <w:spacing w:before="0" w:after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D70BB0">
        <w:rPr>
          <w:rFonts w:ascii="Book Antiqua" w:hAnsi="Book Antiqua" w:cstheme="minorHAnsi"/>
          <w:b w:val="0"/>
          <w:sz w:val="22"/>
          <w:szCs w:val="22"/>
        </w:rPr>
        <w:t>az  építőipari kivitelezői felelősségbiztosításnak ki kell terjednie a  Vállalkozó által foglalkoztatott felelős műszaki vezető által okozott károk és személyiségi jogi jogsértés biztosítására is,</w:t>
      </w:r>
    </w:p>
    <w:p w14:paraId="5C9DCEA3" w14:textId="77777777" w:rsidR="00D70BB0" w:rsidRDefault="00D70BB0" w:rsidP="004D26AB">
      <w:pPr>
        <w:pStyle w:val="Alcm2"/>
        <w:numPr>
          <w:ilvl w:val="0"/>
          <w:numId w:val="5"/>
        </w:numPr>
        <w:spacing w:before="0" w:after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D70BB0">
        <w:rPr>
          <w:rFonts w:ascii="Book Antiqua" w:hAnsi="Book Antiqua" w:cstheme="minorHAnsi"/>
          <w:b w:val="0"/>
          <w:sz w:val="22"/>
          <w:szCs w:val="22"/>
        </w:rPr>
        <w:t>az  építőipari kivitelezői felelősségbiztosításnak a  biztosítási szerződés hatálya alatt okozott és bekövetkezett, legkésőbb a  biztosítási szerződés megszűnését követő 3 éven belül a  biztosító részére – a  biztosítási szerződési feltételek szerint – bejelentett, olyan biztosítási eseménynek minősülő károkra és személyiségi jogi jogsértésekre kell fedezetet nyújtania, amelyek nem minősülnek kizárt kockázatnak vagy kárnak,</w:t>
      </w:r>
    </w:p>
    <w:p w14:paraId="2D0D2B24" w14:textId="77777777" w:rsidR="00D70BB0" w:rsidRDefault="00D70BB0" w:rsidP="004D26AB">
      <w:pPr>
        <w:pStyle w:val="Alcm2"/>
        <w:numPr>
          <w:ilvl w:val="0"/>
          <w:numId w:val="5"/>
        </w:numPr>
        <w:spacing w:before="0" w:after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D70BB0">
        <w:rPr>
          <w:rFonts w:ascii="Book Antiqua" w:hAnsi="Book Antiqua" w:cstheme="minorHAnsi"/>
          <w:b w:val="0"/>
          <w:sz w:val="22"/>
          <w:szCs w:val="22"/>
        </w:rPr>
        <w:t>a Vállalkozónak a  kivitelezés elektronikus építési főnaplójába az  építési munkaterület átadás-átvételét rögzítő eseti bejegyzéssel egyidejűleg önálló bejegyzést kell tennie a  biztosítás rendelkezésre állásáról. A  Vállalkozónak az e-építési naplóban rögzítenie kell a biztosítása kötvényszámát, a biztosító nevét, fel kell töltenie a biztosító által kiadott fedezetigazolást arról, hogy a  bejelentéssel érintett kivitelezési tevékenységhez kapcsolódó biztosítási fedezete fennáll</w:t>
      </w:r>
      <w:r>
        <w:rPr>
          <w:rFonts w:ascii="Book Antiqua" w:hAnsi="Book Antiqua" w:cstheme="minorHAnsi"/>
          <w:b w:val="0"/>
          <w:sz w:val="22"/>
          <w:szCs w:val="22"/>
        </w:rPr>
        <w:t>,</w:t>
      </w:r>
    </w:p>
    <w:p w14:paraId="6D3CDB71" w14:textId="7BF031F7" w:rsidR="004D26AB" w:rsidRDefault="004D26AB" w:rsidP="004D26AB">
      <w:pPr>
        <w:pStyle w:val="Alcm2"/>
        <w:numPr>
          <w:ilvl w:val="0"/>
          <w:numId w:val="5"/>
        </w:numPr>
        <w:spacing w:before="0"/>
        <w:ind w:left="714" w:hanging="357"/>
        <w:rPr>
          <w:rFonts w:ascii="Book Antiqua" w:hAnsi="Book Antiqua" w:cstheme="minorHAnsi"/>
          <w:b w:val="0"/>
          <w:sz w:val="22"/>
          <w:szCs w:val="22"/>
        </w:rPr>
      </w:pPr>
      <w:r w:rsidRPr="004D26AB">
        <w:rPr>
          <w:rFonts w:ascii="Book Antiqua" w:hAnsi="Book Antiqua" w:cstheme="minorHAnsi"/>
          <w:b w:val="0"/>
          <w:sz w:val="22"/>
          <w:szCs w:val="22"/>
        </w:rPr>
        <w:lastRenderedPageBreak/>
        <w:t>a Vállalkozó köteles a biztosítási fedezetet legalább Szerződés szerinti az állami építési beruházás műszaki átadás-átvételének a lezárásáig fenntartani.</w:t>
      </w:r>
    </w:p>
    <w:p w14:paraId="48B9DBB9" w14:textId="2F062DAF" w:rsidR="000B4104" w:rsidRPr="00D70BB0" w:rsidRDefault="000B4104" w:rsidP="00B230E7">
      <w:pPr>
        <w:pStyle w:val="Alcm2"/>
        <w:numPr>
          <w:ilvl w:val="0"/>
          <w:numId w:val="0"/>
        </w:numPr>
        <w:spacing w:before="0"/>
        <w:ind w:firstLine="4"/>
        <w:rPr>
          <w:rFonts w:ascii="Book Antiqua" w:hAnsi="Book Antiqua" w:cstheme="minorHAnsi"/>
          <w:b w:val="0"/>
          <w:sz w:val="22"/>
          <w:szCs w:val="22"/>
        </w:rPr>
      </w:pPr>
      <w:r w:rsidRPr="000B4104">
        <w:rPr>
          <w:rFonts w:ascii="Book Antiqua" w:hAnsi="Book Antiqua" w:cstheme="minorHAnsi"/>
          <w:b w:val="0"/>
          <w:sz w:val="22"/>
          <w:szCs w:val="22"/>
        </w:rPr>
        <w:t>Az építőipari kivitelezői felelősségbiztosítás biztosítási összegét az állami építési beruházás kivitelezési költségkeretéhez igazodóan, a</w:t>
      </w:r>
      <w:r>
        <w:rPr>
          <w:rFonts w:ascii="Book Antiqua" w:hAnsi="Book Antiqua" w:cstheme="minorHAnsi"/>
          <w:b w:val="0"/>
          <w:sz w:val="22"/>
          <w:szCs w:val="22"/>
        </w:rPr>
        <w:t>z</w:t>
      </w:r>
      <w:r w:rsidRPr="000B4104">
        <w:rPr>
          <w:rFonts w:ascii="Book Antiqua" w:hAnsi="Book Antiqua" w:cstheme="minorHAnsi"/>
          <w:b w:val="0"/>
          <w:sz w:val="22"/>
          <w:szCs w:val="22"/>
        </w:rPr>
        <w:t xml:space="preserve"> 55/2025. (II</w:t>
      </w:r>
      <w:r>
        <w:rPr>
          <w:rFonts w:ascii="Book Antiqua" w:hAnsi="Book Antiqua" w:cstheme="minorHAnsi"/>
          <w:b w:val="0"/>
          <w:sz w:val="22"/>
          <w:szCs w:val="22"/>
        </w:rPr>
        <w:t>I. 26</w:t>
      </w:r>
      <w:r w:rsidRPr="000B4104">
        <w:rPr>
          <w:rFonts w:ascii="Book Antiqua" w:hAnsi="Book Antiqua" w:cstheme="minorHAnsi"/>
          <w:b w:val="0"/>
          <w:sz w:val="22"/>
          <w:szCs w:val="22"/>
        </w:rPr>
        <w:t>.) Korm. rendelet 16. §-ában meghatározott minimum biztosítási összeghatárok szerint kell meghatározni.</w:t>
      </w:r>
    </w:p>
    <w:p w14:paraId="52BB764F" w14:textId="77777777" w:rsidR="003D5DB3" w:rsidRPr="00D70BB0" w:rsidRDefault="00D70BB0" w:rsidP="003D5DB3">
      <w:pPr>
        <w:pStyle w:val="Alcm2"/>
        <w:numPr>
          <w:ilvl w:val="0"/>
          <w:numId w:val="0"/>
        </w:numPr>
        <w:ind w:left="567" w:hanging="567"/>
        <w:rPr>
          <w:rFonts w:ascii="Book Antiqua" w:hAnsi="Book Antiqua" w:cstheme="minorHAnsi"/>
          <w:b w:val="0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>IV</w:t>
      </w:r>
      <w:r w:rsidR="00F4495E" w:rsidRPr="00D70BB0">
        <w:rPr>
          <w:rFonts w:ascii="Book Antiqua" w:hAnsi="Book Antiqua" w:cstheme="minorHAnsi"/>
          <w:sz w:val="22"/>
          <w:szCs w:val="22"/>
        </w:rPr>
        <w:t xml:space="preserve">. </w:t>
      </w:r>
      <w:r w:rsidR="003D5DB3" w:rsidRPr="00D70BB0">
        <w:rPr>
          <w:rFonts w:ascii="Book Antiqua" w:hAnsi="Book Antiqua" w:cstheme="minorHAnsi"/>
          <w:sz w:val="22"/>
          <w:szCs w:val="22"/>
        </w:rPr>
        <w:t>A biztosításokra vonatkozó közös szabályok</w:t>
      </w:r>
      <w:bookmarkEnd w:id="5"/>
      <w:bookmarkEnd w:id="6"/>
    </w:p>
    <w:p w14:paraId="7CB6A311" w14:textId="77777777" w:rsidR="00F4495E" w:rsidRPr="00D70BB0" w:rsidRDefault="00D70BB0" w:rsidP="00F4495E">
      <w:pPr>
        <w:jc w:val="both"/>
        <w:rPr>
          <w:rFonts w:ascii="Book Antiqua" w:hAnsi="Book Antiqua" w:cstheme="minorHAnsi"/>
        </w:rPr>
      </w:pPr>
      <w:r>
        <w:rPr>
          <w:rFonts w:ascii="Book Antiqua" w:hAnsi="Book Antiqua" w:cstheme="minorHAnsi"/>
        </w:rPr>
        <w:t>IV</w:t>
      </w:r>
      <w:r w:rsidR="00F4495E" w:rsidRPr="00D70BB0">
        <w:rPr>
          <w:rFonts w:ascii="Book Antiqua" w:hAnsi="Book Antiqua" w:cstheme="minorHAnsi"/>
        </w:rPr>
        <w:t xml:space="preserve">.1. </w:t>
      </w:r>
      <w:r w:rsidR="003D5DB3" w:rsidRPr="00D70BB0">
        <w:rPr>
          <w:rFonts w:ascii="Book Antiqua" w:hAnsi="Book Antiqua" w:cstheme="minorHAnsi"/>
        </w:rPr>
        <w:t xml:space="preserve">A Vállalkozó köteles a </w:t>
      </w:r>
      <w:r w:rsidR="00F4495E" w:rsidRPr="00D70BB0">
        <w:rPr>
          <w:rFonts w:ascii="Book Antiqua" w:hAnsi="Book Antiqua" w:cstheme="minorHAnsi"/>
        </w:rPr>
        <w:t>I-II</w:t>
      </w:r>
      <w:r w:rsidR="004D26AB">
        <w:rPr>
          <w:rFonts w:ascii="Book Antiqua" w:hAnsi="Book Antiqua" w:cstheme="minorHAnsi"/>
        </w:rPr>
        <w:t>I</w:t>
      </w:r>
      <w:r w:rsidR="00F4495E" w:rsidRPr="00D70BB0">
        <w:rPr>
          <w:rFonts w:ascii="Book Antiqua" w:hAnsi="Book Antiqua" w:cstheme="minorHAnsi"/>
        </w:rPr>
        <w:t>.</w:t>
      </w:r>
      <w:r w:rsidR="003D5DB3" w:rsidRPr="00D70BB0">
        <w:rPr>
          <w:rFonts w:ascii="Book Antiqua" w:hAnsi="Book Antiqua" w:cstheme="minorHAnsi"/>
        </w:rPr>
        <w:t xml:space="preserve"> pont</w:t>
      </w:r>
      <w:r w:rsidR="004D26AB">
        <w:rPr>
          <w:rFonts w:ascii="Book Antiqua" w:hAnsi="Book Antiqua" w:cstheme="minorHAnsi"/>
        </w:rPr>
        <w:t>ok</w:t>
      </w:r>
      <w:r w:rsidR="003D5DB3" w:rsidRPr="00D70BB0">
        <w:rPr>
          <w:rFonts w:ascii="Book Antiqua" w:hAnsi="Book Antiqua" w:cstheme="minorHAnsi"/>
        </w:rPr>
        <w:t xml:space="preserve"> szerinti biztosításokra vonatkozó kötvény és/vagy fedezetigazolás eredeti vagy másolati példányait a Szerződés megkötéséig - feltételes közbeszerzés esetén a Szerződés hatálybalépésének időpontjáról történő megrendelői tájékoztatástól számított 8 napon belül, de legkésőbb a felelősségbiztosítással érintett tevékenység megkezdését megelőző időpontig - átadni Megrendelőnek. </w:t>
      </w:r>
    </w:p>
    <w:p w14:paraId="059AB260" w14:textId="77777777" w:rsidR="00F4495E" w:rsidRPr="00D70BB0" w:rsidRDefault="00D70BB0" w:rsidP="00F4495E">
      <w:pPr>
        <w:jc w:val="both"/>
        <w:rPr>
          <w:rFonts w:ascii="Book Antiqua" w:hAnsi="Book Antiqua" w:cstheme="minorHAnsi"/>
        </w:rPr>
      </w:pPr>
      <w:r>
        <w:rPr>
          <w:rFonts w:ascii="Book Antiqua" w:hAnsi="Book Antiqua" w:cstheme="minorHAnsi"/>
        </w:rPr>
        <w:t>IV</w:t>
      </w:r>
      <w:r w:rsidR="00F4495E" w:rsidRPr="00D70BB0">
        <w:rPr>
          <w:rFonts w:ascii="Book Antiqua" w:hAnsi="Book Antiqua" w:cstheme="minorHAnsi"/>
        </w:rPr>
        <w:t xml:space="preserve">.2. </w:t>
      </w:r>
      <w:r w:rsidR="003D5DB3" w:rsidRPr="00D70BB0">
        <w:rPr>
          <w:rFonts w:ascii="Book Antiqua" w:hAnsi="Book Antiqua" w:cstheme="minorHAnsi"/>
        </w:rPr>
        <w:t xml:space="preserve">Amennyiben a biztosításra vonatkozó dokumentumok közül valamelyik a Szerződés megkötéséig - feltételes közbeszerzés esetén a Szerződés hatálybalépésének időpontjáról történő megrendelői tájékoztatástól számított 8 napon belül, de legkésőbb a felelősségbiztosítással érintett tevékenység megkezdését megelőző időpontig - nem kerül benyújtásra, az eredeti vagy másolati példányt </w:t>
      </w:r>
      <w:r w:rsidR="003D5DB3" w:rsidRPr="00D70BB0">
        <w:rPr>
          <w:rFonts w:ascii="Book Antiqua" w:hAnsi="Book Antiqua" w:cstheme="minorHAnsi"/>
          <w:b/>
        </w:rPr>
        <w:t>utólag át kell adni</w:t>
      </w:r>
      <w:r w:rsidR="003D5DB3" w:rsidRPr="00D70BB0">
        <w:rPr>
          <w:rFonts w:ascii="Book Antiqua" w:hAnsi="Book Antiqua" w:cstheme="minorHAnsi"/>
        </w:rPr>
        <w:t xml:space="preserve"> a Megrendelőnek a Szerződés megkötését - feltételes közbeszerzés esetén a Szerződés hatálybalépésének időpontjáról történő megrendelői tájékoztatástól számított 8 napot, de legkésőbb a felelősségbiztosítással érintett tevékenység megkezdését megelőző időpontot - követő 30 napon belül. </w:t>
      </w:r>
    </w:p>
    <w:p w14:paraId="7A574EAD" w14:textId="77777777" w:rsidR="00527DB9" w:rsidRDefault="00D70BB0" w:rsidP="00527DB9">
      <w:pPr>
        <w:jc w:val="both"/>
        <w:rPr>
          <w:rFonts w:ascii="Book Antiqua" w:hAnsi="Book Antiqua" w:cstheme="minorHAnsi"/>
        </w:rPr>
      </w:pPr>
      <w:r>
        <w:rPr>
          <w:rFonts w:ascii="Book Antiqua" w:hAnsi="Book Antiqua" w:cstheme="minorHAnsi"/>
        </w:rPr>
        <w:t>IV</w:t>
      </w:r>
      <w:r w:rsidR="00F4495E" w:rsidRPr="00D70BB0">
        <w:rPr>
          <w:rFonts w:ascii="Book Antiqua" w:hAnsi="Book Antiqua" w:cstheme="minorHAnsi"/>
        </w:rPr>
        <w:t xml:space="preserve">.3. </w:t>
      </w:r>
      <w:r w:rsidR="003D5DB3" w:rsidRPr="00D70BB0">
        <w:rPr>
          <w:rFonts w:ascii="Book Antiqua" w:hAnsi="Book Antiqua" w:cstheme="minorHAnsi"/>
          <w:b/>
        </w:rPr>
        <w:t>Keretbiztosítási szerződés</w:t>
      </w:r>
      <w:r w:rsidR="003D5DB3" w:rsidRPr="00D70BB0">
        <w:rPr>
          <w:rFonts w:ascii="Book Antiqua" w:hAnsi="Book Antiqua" w:cstheme="minorHAnsi"/>
        </w:rPr>
        <w:t xml:space="preserve"> esetén Vállalkozó köteles a fedezetigazolás eredeti vagy másolati példányát legkésőbb a Szerződés megkötéséig - feltételes közbeszerzés esetén a Szerződés hatálybalépésének időpontjáról történő megrendelői tájékoztatástól számított 8 napon belül, de legkésőbb a felelősségbiztosítással érintett tevékenység megkezdését megelőző időpontig - Megrendelő részére átadni. A </w:t>
      </w:r>
      <w:r w:rsidR="00F4495E" w:rsidRPr="00D70BB0">
        <w:rPr>
          <w:rFonts w:ascii="Book Antiqua" w:hAnsi="Book Antiqua" w:cstheme="minorHAnsi"/>
        </w:rPr>
        <w:t xml:space="preserve">I-II. </w:t>
      </w:r>
      <w:r w:rsidR="003D5DB3" w:rsidRPr="00D70BB0">
        <w:rPr>
          <w:rFonts w:ascii="Book Antiqua" w:hAnsi="Book Antiqua" w:cstheme="minorHAnsi"/>
        </w:rPr>
        <w:t>pont</w:t>
      </w:r>
      <w:r w:rsidR="00F4495E" w:rsidRPr="00D70BB0">
        <w:rPr>
          <w:rFonts w:ascii="Book Antiqua" w:hAnsi="Book Antiqua" w:cstheme="minorHAnsi"/>
        </w:rPr>
        <w:t>ok</w:t>
      </w:r>
      <w:r w:rsidR="003D5DB3" w:rsidRPr="00D70BB0">
        <w:rPr>
          <w:rFonts w:ascii="Book Antiqua" w:hAnsi="Book Antiqua" w:cstheme="minorHAnsi"/>
        </w:rPr>
        <w:t xml:space="preserve"> szerinti biztosításokra vonatkozó kötvény és/vagy fedezetigazolás eredeti vagy másolati példányainak Megrendelő részére történő átadásának tényleges időpontjáig Megrendelő jogosult a Vállalkozó munkavégzésének szerződésszerű megkezdéséhez vagy folytatásához szükséges nyilatkozatok megtételét, valamint a Szerződés alapján a Vállalkozó felé fennálló fizetési kötelezettségének teljesítését megtagadni.</w:t>
      </w:r>
    </w:p>
    <w:p w14:paraId="6085ABDA" w14:textId="4014D5B5" w:rsidR="003D5DB3" w:rsidRPr="00D70BB0" w:rsidRDefault="00D70BB0" w:rsidP="00527DB9">
      <w:pPr>
        <w:jc w:val="both"/>
        <w:rPr>
          <w:rFonts w:ascii="Book Antiqua" w:hAnsi="Book Antiqua" w:cstheme="minorHAnsi"/>
        </w:rPr>
      </w:pPr>
      <w:r>
        <w:rPr>
          <w:rFonts w:ascii="Book Antiqua" w:hAnsi="Book Antiqua" w:cstheme="minorHAnsi"/>
        </w:rPr>
        <w:t>IV</w:t>
      </w:r>
      <w:r w:rsidR="00F4495E" w:rsidRPr="00D70BB0">
        <w:rPr>
          <w:rFonts w:ascii="Book Antiqua" w:hAnsi="Book Antiqua" w:cstheme="minorHAnsi"/>
        </w:rPr>
        <w:t xml:space="preserve">.4. </w:t>
      </w:r>
      <w:r w:rsidR="003D5DB3" w:rsidRPr="00D70BB0">
        <w:rPr>
          <w:rFonts w:ascii="Book Antiqua" w:hAnsi="Book Antiqua" w:cstheme="minorHAnsi"/>
        </w:rPr>
        <w:t xml:space="preserve">Amennyiben a Vállalkozó elmulasztja megkötni (vagy érvényes felelősségbiztosítását kiterjeszteni) vagy a Szerződésben meghatározott időn belül érvényben tartani a Szerződés által előírt biztosításait, a Megrendelő jogosult arra, hogy a biztosításokat megkösse, a biztosítási díjakat befizesse. A Megrendelő ezeket a biztosítás megkötésével, érvényben tartásával összefüggő költségeket, díjakat jogosult a Vállalkozó esedékes kifizetéséből levonni. </w:t>
      </w:r>
    </w:p>
    <w:p w14:paraId="031EB679" w14:textId="77777777" w:rsidR="003D5DB3" w:rsidRPr="00D70BB0" w:rsidRDefault="00D70BB0" w:rsidP="00F4495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lastRenderedPageBreak/>
        <w:t>IV</w:t>
      </w:r>
      <w:r w:rsidR="00F4495E" w:rsidRPr="00D70BB0">
        <w:rPr>
          <w:rFonts w:ascii="Book Antiqua" w:hAnsi="Book Antiqua" w:cstheme="minorHAnsi"/>
          <w:sz w:val="22"/>
          <w:szCs w:val="22"/>
        </w:rPr>
        <w:t xml:space="preserve">.5. </w:t>
      </w:r>
      <w:r w:rsidR="003D5DB3" w:rsidRPr="00D70BB0">
        <w:rPr>
          <w:rFonts w:ascii="Book Antiqua" w:hAnsi="Book Antiqua" w:cstheme="minorHAnsi"/>
          <w:sz w:val="22"/>
          <w:szCs w:val="22"/>
        </w:rPr>
        <w:t>A Vállalkozó köteles a biztosítókat és a Megrendelőt értesíteni a Projekt megvalósításának módjában, mértékében történt változásokról, és arról gondoskodni, hogy a biztosítások mindenkor összhangban legyenek a Szerződés feltételeivel. A Vállalkozó a Megrendelő részére a biztosítások fenntartását folyamatosan a biztosítási díj megfizetésére vonatkozó, a biztosító által kiállított díjrendezettséget igazoló biztosítási fedezetigazolás</w:t>
      </w:r>
      <w:r w:rsidR="003D5DB3" w:rsidRPr="00D70BB0">
        <w:rPr>
          <w:rFonts w:ascii="Book Antiqua" w:eastAsiaTheme="minorHAnsi" w:hAnsi="Book Antiqua" w:cstheme="minorHAnsi"/>
          <w:sz w:val="22"/>
          <w:szCs w:val="22"/>
        </w:rPr>
        <w:t xml:space="preserve"> </w:t>
      </w:r>
      <w:r w:rsidR="003D5DB3" w:rsidRPr="00D70BB0">
        <w:rPr>
          <w:rFonts w:ascii="Book Antiqua" w:hAnsi="Book Antiqua" w:cstheme="minorHAnsi"/>
          <w:sz w:val="22"/>
          <w:szCs w:val="22"/>
        </w:rPr>
        <w:t>másolatának bemutatásával is igazolni köteles.</w:t>
      </w:r>
    </w:p>
    <w:p w14:paraId="4C4ADF20" w14:textId="4324B508" w:rsidR="00F4495E" w:rsidRPr="00D70BB0" w:rsidRDefault="00D70BB0" w:rsidP="00F4495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>IV</w:t>
      </w:r>
      <w:r w:rsidR="00F4495E" w:rsidRPr="00D70BB0">
        <w:rPr>
          <w:rFonts w:ascii="Book Antiqua" w:hAnsi="Book Antiqua" w:cstheme="minorHAnsi"/>
          <w:sz w:val="22"/>
          <w:szCs w:val="22"/>
        </w:rPr>
        <w:t xml:space="preserve">.6. 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Amennyiben a Projekttel kapcsolatosan biztosítási esemény (haláleset, sérülés, vagyoni kár) következik be, a Vállalkozó erről a biztosítót, a Megrendelőt és a </w:t>
      </w:r>
      <w:r w:rsidR="00E721E7">
        <w:rPr>
          <w:rFonts w:ascii="Book Antiqua" w:hAnsi="Book Antiqua" w:cstheme="minorHAnsi"/>
          <w:sz w:val="22"/>
          <w:szCs w:val="22"/>
        </w:rPr>
        <w:t>Műszaki Ellenőrt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 is haladéktalanul tájékoztatni köteles, továbbá a Szerződés előírásain túl is köteles megtenni mindent a biztosítóval szembeni igények érvényesítése érdekében. </w:t>
      </w:r>
    </w:p>
    <w:p w14:paraId="6F5EBE0B" w14:textId="7BE247AD" w:rsidR="003D5DB3" w:rsidRPr="00D70BB0" w:rsidRDefault="00D70BB0" w:rsidP="00F4495E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>IV</w:t>
      </w:r>
      <w:r w:rsidR="00F4495E" w:rsidRPr="00D70BB0">
        <w:rPr>
          <w:rFonts w:ascii="Book Antiqua" w:hAnsi="Book Antiqua" w:cstheme="minorHAnsi"/>
          <w:sz w:val="22"/>
          <w:szCs w:val="22"/>
        </w:rPr>
        <w:t xml:space="preserve">.7. 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A Vállalkozó köteles folyamatosan tájékoztatni a Megrendelőt és a </w:t>
      </w:r>
      <w:r w:rsidR="00E721E7">
        <w:rPr>
          <w:rFonts w:ascii="Book Antiqua" w:hAnsi="Book Antiqua" w:cstheme="minorHAnsi"/>
          <w:sz w:val="22"/>
          <w:szCs w:val="22"/>
        </w:rPr>
        <w:t>Műszaki Ellenőrt</w:t>
      </w:r>
      <w:r w:rsidR="003D5DB3" w:rsidRPr="00D70BB0">
        <w:rPr>
          <w:rFonts w:ascii="Book Antiqua" w:hAnsi="Book Antiqua" w:cstheme="minorHAnsi"/>
          <w:sz w:val="22"/>
          <w:szCs w:val="22"/>
        </w:rPr>
        <w:t xml:space="preserve"> a biztosítóval szembeni igényérvényesítési folyamata során történtekről, a dokumentumok másolati példányának megküldése mellett. A Vállalkozó annak érdekében, hogy a Megrendelő részére a biztosításokkal és a kárügyintézéssel kapcsolatban minden információ rendelkezésre álljon, továbbá a Vállalkozó mulasztása esetén a Megrendelő a szükséges jognyilatkozatokat megtegye, a Vállalkozó kifejezetten meghatalmazza a Megrendelőt, hogy a Szerződés alapján megkötött vagy kiterjesztett biztosítások tekintetében a Szerződéssel összefüggésben a biztosítók előtt a Vállalkozó nevében és képviseletében eljárjon.</w:t>
      </w:r>
    </w:p>
    <w:p w14:paraId="20ADA0A9" w14:textId="77777777" w:rsidR="00713883" w:rsidRPr="00D70BB0" w:rsidRDefault="00713883">
      <w:pPr>
        <w:rPr>
          <w:rFonts w:ascii="Book Antiqua" w:hAnsi="Book Antiqua" w:cstheme="minorHAnsi"/>
        </w:rPr>
      </w:pPr>
    </w:p>
    <w:sectPr w:rsidR="00713883" w:rsidRPr="00D70B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9C13C" w14:textId="77777777" w:rsidR="00DE1D99" w:rsidRDefault="00DE1D99" w:rsidP="005A15C1">
      <w:pPr>
        <w:spacing w:after="0" w:line="240" w:lineRule="auto"/>
      </w:pPr>
      <w:r>
        <w:separator/>
      </w:r>
    </w:p>
  </w:endnote>
  <w:endnote w:type="continuationSeparator" w:id="0">
    <w:p w14:paraId="4E12423D" w14:textId="77777777" w:rsidR="00DE1D99" w:rsidRDefault="00DE1D99" w:rsidP="005A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55F78" w14:textId="77777777" w:rsidR="00DE1D99" w:rsidRDefault="00DE1D99" w:rsidP="005A15C1">
      <w:pPr>
        <w:spacing w:after="0" w:line="240" w:lineRule="auto"/>
      </w:pPr>
      <w:r>
        <w:separator/>
      </w:r>
    </w:p>
  </w:footnote>
  <w:footnote w:type="continuationSeparator" w:id="0">
    <w:p w14:paraId="6DB10872" w14:textId="77777777" w:rsidR="00DE1D99" w:rsidRDefault="00DE1D99" w:rsidP="005A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EE56E" w14:textId="77777777" w:rsidR="005A15C1" w:rsidRPr="00D841F6" w:rsidRDefault="005A15C1" w:rsidP="005A15C1">
    <w:pPr>
      <w:pStyle w:val="lfej"/>
      <w:rPr>
        <w:rFonts w:cstheme="minorHAnsi"/>
        <w:sz w:val="20"/>
        <w:szCs w:val="20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</w:p>
  <w:p w14:paraId="47F4780A" w14:textId="77777777" w:rsidR="005A15C1" w:rsidRPr="00D841F6" w:rsidRDefault="005A15C1" w:rsidP="005A15C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                  </w:t>
    </w:r>
  </w:p>
  <w:p w14:paraId="08ADF1A0" w14:textId="77777777" w:rsidR="005A15C1" w:rsidRPr="00D841F6" w:rsidRDefault="005A15C1" w:rsidP="005A15C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A VÁLLALKOZÓRA VONATKOZÓ </w:t>
    </w:r>
  </w:p>
  <w:p w14:paraId="141B4060" w14:textId="77777777" w:rsidR="005A15C1" w:rsidRDefault="005A15C1" w:rsidP="005A15C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EGYEDI SZERZŐDÉSES KÖTELEZETTSÉGEK</w:t>
    </w:r>
  </w:p>
  <w:p w14:paraId="74814DA8" w14:textId="77777777" w:rsidR="005A15C1" w:rsidRDefault="005A15C1" w:rsidP="005A15C1">
    <w:pPr>
      <w:pStyle w:val="lfej"/>
      <w:jc w:val="right"/>
      <w:rPr>
        <w:rFonts w:cstheme="minorHAnsi"/>
        <w:b/>
        <w:sz w:val="20"/>
        <w:szCs w:val="20"/>
      </w:rPr>
    </w:pPr>
  </w:p>
  <w:p w14:paraId="1F8D1B5F" w14:textId="77777777" w:rsidR="005A15C1" w:rsidRPr="00D841F6" w:rsidRDefault="005A15C1" w:rsidP="005A15C1">
    <w:pPr>
      <w:pStyle w:val="lfej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A SZERZŐDÉS TELJESÍTÉSE</w:t>
    </w:r>
  </w:p>
  <w:p w14:paraId="035FD060" w14:textId="77777777" w:rsidR="005A15C1" w:rsidRDefault="005A15C1" w:rsidP="005A15C1">
    <w:pPr>
      <w:pStyle w:val="lfej"/>
      <w:jc w:val="right"/>
      <w:rPr>
        <w:rFonts w:cstheme="minorHAnsi"/>
      </w:rPr>
    </w:pPr>
    <w:r>
      <w:rPr>
        <w:rFonts w:cstheme="minorHAnsi"/>
        <w:sz w:val="20"/>
        <w:szCs w:val="20"/>
      </w:rPr>
      <w:t>Biztosítások</w:t>
    </w:r>
  </w:p>
  <w:p w14:paraId="0DC9A395" w14:textId="77777777" w:rsidR="002059AB" w:rsidRDefault="002059AB" w:rsidP="005A15C1">
    <w:pPr>
      <w:pStyle w:val="lfej"/>
      <w:jc w:val="right"/>
      <w:rPr>
        <w:rFonts w:cstheme="minorHAnsi"/>
      </w:rPr>
    </w:pPr>
  </w:p>
  <w:p w14:paraId="0B954128" w14:textId="77777777" w:rsidR="005A15C1" w:rsidRPr="00D841F6" w:rsidRDefault="005A15C1" w:rsidP="005A15C1">
    <w:pPr>
      <w:pStyle w:val="lfej"/>
      <w:jc w:val="right"/>
      <w:rPr>
        <w:rFonts w:cstheme="minorHAnsi"/>
        <w:sz w:val="20"/>
        <w:szCs w:val="20"/>
      </w:rPr>
    </w:pPr>
    <w:r w:rsidRPr="0026620B">
      <w:rPr>
        <w:rFonts w:cstheme="minorHAnsi"/>
      </w:rPr>
      <w:t>KIVITELEZÉSI SZERZŐDÉS</w:t>
    </w:r>
  </w:p>
  <w:p w14:paraId="77F14D95" w14:textId="77777777" w:rsidR="005A15C1" w:rsidRDefault="005A15C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B40D7"/>
    <w:multiLevelType w:val="multilevel"/>
    <w:tmpl w:val="69F0BBBC"/>
    <w:lvl w:ilvl="0">
      <w:start w:val="20"/>
      <w:numFmt w:val="decimal"/>
      <w:lvlText w:val="%1."/>
      <w:lvlJc w:val="left"/>
      <w:pPr>
        <w:ind w:left="705" w:hanging="70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1D4B09D7"/>
    <w:multiLevelType w:val="hybridMultilevel"/>
    <w:tmpl w:val="D1DC84EE"/>
    <w:lvl w:ilvl="0" w:tplc="487C4C56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345442B0"/>
    <w:multiLevelType w:val="hybridMultilevel"/>
    <w:tmpl w:val="65E8EF3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F06F3"/>
    <w:multiLevelType w:val="multilevel"/>
    <w:tmpl w:val="762AB1F8"/>
    <w:lvl w:ilvl="0">
      <w:start w:val="20"/>
      <w:numFmt w:val="decimal"/>
      <w:lvlText w:val="%1."/>
      <w:lvlJc w:val="left"/>
      <w:pPr>
        <w:ind w:left="705" w:hanging="70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DB3"/>
    <w:rsid w:val="000B4104"/>
    <w:rsid w:val="001E270E"/>
    <w:rsid w:val="002059AB"/>
    <w:rsid w:val="00251ECC"/>
    <w:rsid w:val="0028720C"/>
    <w:rsid w:val="003D5DB3"/>
    <w:rsid w:val="004D26AB"/>
    <w:rsid w:val="00527DB9"/>
    <w:rsid w:val="005373AC"/>
    <w:rsid w:val="005A15C1"/>
    <w:rsid w:val="00713883"/>
    <w:rsid w:val="00745598"/>
    <w:rsid w:val="00AF7AC1"/>
    <w:rsid w:val="00B230E7"/>
    <w:rsid w:val="00B377F6"/>
    <w:rsid w:val="00BC39A5"/>
    <w:rsid w:val="00C617BE"/>
    <w:rsid w:val="00C720A6"/>
    <w:rsid w:val="00CD01A9"/>
    <w:rsid w:val="00D640A7"/>
    <w:rsid w:val="00D70BB0"/>
    <w:rsid w:val="00DE1D99"/>
    <w:rsid w:val="00E41811"/>
    <w:rsid w:val="00E721E7"/>
    <w:rsid w:val="00EA5AF5"/>
    <w:rsid w:val="00F2723E"/>
    <w:rsid w:val="00F4495E"/>
    <w:rsid w:val="00FA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EB28"/>
  <w15:chartTrackingRefBased/>
  <w15:docId w15:val="{5A5B89EC-9B1F-4AB8-B734-CC80C7D3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D5D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3D5D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3D5DB3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3D5DB3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3D5DB3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3D5DB3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3D5DB3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3D5DB3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3D5DB3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3D5DB3"/>
    <w:rPr>
      <w:b/>
    </w:rPr>
  </w:style>
  <w:style w:type="paragraph" w:customStyle="1" w:styleId="Alcm1">
    <w:name w:val="Alcím1"/>
    <w:basedOn w:val="Lista1szint"/>
    <w:qFormat/>
    <w:rsid w:val="003D5DB3"/>
  </w:style>
  <w:style w:type="character" w:customStyle="1" w:styleId="Cmsor1Char">
    <w:name w:val="Címsor 1 Char"/>
    <w:basedOn w:val="Bekezdsalapbettpusa"/>
    <w:link w:val="Cmsor1"/>
    <w:uiPriority w:val="9"/>
    <w:rsid w:val="003D5D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5A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A15C1"/>
  </w:style>
  <w:style w:type="paragraph" w:styleId="llb">
    <w:name w:val="footer"/>
    <w:basedOn w:val="Norml"/>
    <w:link w:val="llbChar"/>
    <w:uiPriority w:val="99"/>
    <w:unhideWhenUsed/>
    <w:rsid w:val="005A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A15C1"/>
  </w:style>
  <w:style w:type="character" w:styleId="Jegyzethivatkozs">
    <w:name w:val="annotation reference"/>
    <w:basedOn w:val="Bekezdsalapbettpusa"/>
    <w:uiPriority w:val="99"/>
    <w:semiHidden/>
    <w:unhideWhenUsed/>
    <w:rsid w:val="00E4181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4181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4181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4181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41811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41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1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9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1648</Words>
  <Characters>11375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 </cp:lastModifiedBy>
  <cp:revision>9</cp:revision>
  <dcterms:created xsi:type="dcterms:W3CDTF">2025-12-15T09:11:00Z</dcterms:created>
  <dcterms:modified xsi:type="dcterms:W3CDTF">2026-02-27T13:21:00Z</dcterms:modified>
</cp:coreProperties>
</file>