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4C8" w:rsidRPr="0074272B" w:rsidRDefault="00FE54C8" w:rsidP="0074272B">
      <w:pPr>
        <w:pStyle w:val="Alcm2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bookmarkStart w:id="0" w:name="_Toc473712950"/>
      <w:bookmarkStart w:id="1" w:name="_Toc24358299"/>
      <w:bookmarkStart w:id="2" w:name="_Toc178179334"/>
      <w:r w:rsidRPr="0074272B">
        <w:rPr>
          <w:rFonts w:asciiTheme="minorHAnsi" w:hAnsiTheme="minorHAnsi" w:cstheme="minorHAnsi"/>
          <w:sz w:val="22"/>
          <w:szCs w:val="22"/>
        </w:rPr>
        <w:t>Minősítési Dokumentáció</w:t>
      </w:r>
      <w:bookmarkEnd w:id="0"/>
      <w:bookmarkEnd w:id="1"/>
      <w:bookmarkEnd w:id="2"/>
    </w:p>
    <w:p w:rsidR="00FE54C8" w:rsidRPr="0074272B" w:rsidRDefault="0074272B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" w:name="_Toc473712951"/>
      <w:r>
        <w:rPr>
          <w:rFonts w:asciiTheme="minorHAnsi" w:hAnsiTheme="minorHAnsi" w:cstheme="minorHAnsi"/>
          <w:sz w:val="22"/>
          <w:szCs w:val="22"/>
        </w:rPr>
        <w:t xml:space="preserve">I.1. </w:t>
      </w:r>
      <w:r w:rsidR="00FE54C8" w:rsidRPr="0074272B">
        <w:rPr>
          <w:rFonts w:asciiTheme="minorHAnsi" w:hAnsiTheme="minorHAnsi" w:cstheme="minorHAnsi"/>
          <w:sz w:val="22"/>
          <w:szCs w:val="22"/>
        </w:rPr>
        <w:t>A Vállalkozó által benyújtott Minősítési Dokumentáció Mérnök általi ellenőrzési, megfelelőségi vizsgálata különösen kiterjed arra, hogy:</w:t>
      </w:r>
      <w:bookmarkEnd w:id="3"/>
    </w:p>
    <w:p w:rsidR="00FE54C8" w:rsidRPr="0074272B" w:rsidRDefault="00FE54C8" w:rsidP="00FE54C8">
      <w:pPr>
        <w:pStyle w:val="Listaszerbekezds"/>
        <w:numPr>
          <w:ilvl w:val="0"/>
          <w:numId w:val="5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74272B">
        <w:rPr>
          <w:rFonts w:asciiTheme="minorHAnsi" w:hAnsiTheme="minorHAnsi" w:cstheme="minorHAnsi"/>
          <w:sz w:val="22"/>
          <w:szCs w:val="22"/>
        </w:rPr>
        <w:t xml:space="preserve">az tartalmazza-e a jogszabályok, hatósági, szerződéses, Pályahálózat-működtetői, üzemeltetői, kezelői megrendelői és mérnöki elvárások szerinti tartalmi részeket, </w:t>
      </w:r>
    </w:p>
    <w:p w:rsidR="00FE54C8" w:rsidRPr="0074272B" w:rsidRDefault="00FE54C8" w:rsidP="00FE54C8">
      <w:pPr>
        <w:pStyle w:val="Listaszerbekezds"/>
        <w:numPr>
          <w:ilvl w:val="0"/>
          <w:numId w:val="5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74272B">
        <w:rPr>
          <w:rFonts w:asciiTheme="minorHAnsi" w:hAnsiTheme="minorHAnsi" w:cstheme="minorHAnsi"/>
          <w:sz w:val="22"/>
          <w:szCs w:val="22"/>
        </w:rPr>
        <w:t xml:space="preserve">a megfelelőség-igazolások és -tanúsítások rendelkezésre állnak-e, </w:t>
      </w:r>
    </w:p>
    <w:p w:rsidR="00FE54C8" w:rsidRPr="0074272B" w:rsidRDefault="00FE54C8" w:rsidP="00FE54C8">
      <w:pPr>
        <w:pStyle w:val="Listaszerbekezds"/>
        <w:numPr>
          <w:ilvl w:val="0"/>
          <w:numId w:val="5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74272B">
        <w:rPr>
          <w:rFonts w:asciiTheme="minorHAnsi" w:hAnsiTheme="minorHAnsi" w:cstheme="minorHAnsi"/>
          <w:sz w:val="22"/>
          <w:szCs w:val="22"/>
        </w:rPr>
        <w:t xml:space="preserve">a nem-megfelelőségek lezárása a Mérnök által elfogadottan megtörtént-e, </w:t>
      </w:r>
    </w:p>
    <w:p w:rsidR="00FE54C8" w:rsidRPr="0074272B" w:rsidRDefault="00FE54C8" w:rsidP="00FE54C8">
      <w:pPr>
        <w:pStyle w:val="Listaszerbekezds"/>
        <w:numPr>
          <w:ilvl w:val="0"/>
          <w:numId w:val="5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74272B">
        <w:rPr>
          <w:rFonts w:asciiTheme="minorHAnsi" w:hAnsiTheme="minorHAnsi" w:cstheme="minorHAnsi"/>
          <w:sz w:val="22"/>
          <w:szCs w:val="22"/>
        </w:rPr>
        <w:t xml:space="preserve">az Építmény kivitelezésének minőségére vonatkozó vállalkozói nyilatkozat átadásra került-e a Mérnöknek. </w:t>
      </w:r>
    </w:p>
    <w:p w:rsidR="00FE54C8" w:rsidRPr="0074272B" w:rsidRDefault="0074272B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" w:name="_Toc473712952"/>
      <w:r>
        <w:rPr>
          <w:rFonts w:asciiTheme="minorHAnsi" w:hAnsiTheme="minorHAnsi" w:cstheme="minorHAnsi"/>
          <w:sz w:val="22"/>
          <w:szCs w:val="22"/>
        </w:rPr>
        <w:t xml:space="preserve">I.2. </w:t>
      </w:r>
      <w:r w:rsidR="00FE54C8" w:rsidRPr="0074272B">
        <w:rPr>
          <w:rFonts w:asciiTheme="minorHAnsi" w:hAnsiTheme="minorHAnsi" w:cstheme="minorHAnsi"/>
          <w:sz w:val="22"/>
          <w:szCs w:val="22"/>
        </w:rPr>
        <w:t xml:space="preserve">A Vállalkozó a Mérnök által felülvizsgált és megfelelőnek minősített, a végleges állapot szerinti Minősítési Dokumentációt digitális, szerkeszthető és nyomtatott formában, </w:t>
      </w:r>
      <w:proofErr w:type="gramStart"/>
      <w:r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FE54C8" w:rsidRPr="0074272B">
        <w:rPr>
          <w:rFonts w:asciiTheme="minorHAnsi" w:hAnsiTheme="minorHAnsi" w:cstheme="minorHAnsi"/>
          <w:sz w:val="22"/>
          <w:szCs w:val="22"/>
          <w:highlight w:val="green"/>
        </w:rPr>
        <w:t xml:space="preserve"> példányban</w:t>
      </w:r>
      <w:r w:rsidR="00FE54C8" w:rsidRPr="0074272B">
        <w:rPr>
          <w:rFonts w:asciiTheme="minorHAnsi" w:hAnsiTheme="minorHAnsi" w:cstheme="minorHAnsi"/>
          <w:sz w:val="22"/>
          <w:szCs w:val="22"/>
        </w:rPr>
        <w:t xml:space="preserve"> köteles átadni a Megrendelő részére, mely a (Rész) Műszaki Átadás-átvételi Eljárás sikeres lezárásának feltétele.</w:t>
      </w:r>
      <w:bookmarkEnd w:id="4"/>
      <w:r w:rsidR="00FE54C8" w:rsidRPr="0074272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E54C8" w:rsidRPr="0074272B" w:rsidRDefault="00FE54C8" w:rsidP="0074272B">
      <w:pPr>
        <w:pStyle w:val="Alcm2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bookmarkStart w:id="5" w:name="_Toc473712953"/>
      <w:bookmarkStart w:id="6" w:name="_Toc24358300"/>
      <w:bookmarkStart w:id="7" w:name="_Toc178179335"/>
      <w:r w:rsidRPr="0074272B">
        <w:rPr>
          <w:rFonts w:asciiTheme="minorHAnsi" w:hAnsiTheme="minorHAnsi" w:cstheme="minorHAnsi"/>
          <w:sz w:val="22"/>
          <w:szCs w:val="22"/>
        </w:rPr>
        <w:t>Megvalósulási Terv</w:t>
      </w:r>
      <w:bookmarkEnd w:id="5"/>
      <w:bookmarkEnd w:id="6"/>
      <w:bookmarkEnd w:id="7"/>
    </w:p>
    <w:p w:rsidR="00FE54C8" w:rsidRPr="0074272B" w:rsidRDefault="0074272B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8" w:name="_Toc473712954"/>
      <w:r>
        <w:rPr>
          <w:rFonts w:asciiTheme="minorHAnsi" w:hAnsiTheme="minorHAnsi" w:cstheme="minorHAnsi"/>
          <w:sz w:val="22"/>
          <w:szCs w:val="22"/>
        </w:rPr>
        <w:t xml:space="preserve">II.1. </w:t>
      </w:r>
      <w:r w:rsidR="00FE54C8" w:rsidRPr="0074272B">
        <w:rPr>
          <w:rFonts w:asciiTheme="minorHAnsi" w:hAnsiTheme="minorHAnsi" w:cstheme="minorHAnsi"/>
          <w:sz w:val="22"/>
          <w:szCs w:val="22"/>
        </w:rPr>
        <w:t>A Vállalkozónak a Megvalósulási Tervet a jogszabályok, hatósági rendelkezések, Műszaki Előírások, szerződéses, Pályahálózat-működtetői, üzemeltetői, kezelői elvárások szerint megfelelően, világosan és jól áttekinthetően, a Mérnökkel és a Megrendelővel előzetesen egyeztetett formában kell elkészítenie.</w:t>
      </w:r>
      <w:bookmarkEnd w:id="8"/>
    </w:p>
    <w:p w:rsidR="00FE54C8" w:rsidRPr="0074272B" w:rsidRDefault="0074272B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9" w:name="_Toc473712955"/>
      <w:r>
        <w:rPr>
          <w:rFonts w:asciiTheme="minorHAnsi" w:hAnsiTheme="minorHAnsi" w:cstheme="minorHAnsi"/>
          <w:sz w:val="22"/>
          <w:szCs w:val="22"/>
        </w:rPr>
        <w:t xml:space="preserve">II.2. </w:t>
      </w:r>
      <w:r w:rsidR="00FE54C8" w:rsidRPr="0074272B">
        <w:rPr>
          <w:rFonts w:asciiTheme="minorHAnsi" w:hAnsiTheme="minorHAnsi" w:cstheme="minorHAnsi"/>
          <w:sz w:val="22"/>
          <w:szCs w:val="22"/>
        </w:rPr>
        <w:t>A Vállalkozó köteles a Mérnök által felülvizsgált és megfelelőnek minősített Megvalósulási Terv egy példányát folyamatosan javítani a kivitelezés során foganatosított módosítások szerint.</w:t>
      </w:r>
      <w:bookmarkEnd w:id="9"/>
      <w:r w:rsidR="00FE54C8" w:rsidRPr="0074272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E54C8" w:rsidRPr="0074272B" w:rsidRDefault="0074272B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0" w:name="_Toc473712956"/>
      <w:r>
        <w:rPr>
          <w:rFonts w:asciiTheme="minorHAnsi" w:hAnsiTheme="minorHAnsi" w:cstheme="minorHAnsi"/>
          <w:sz w:val="22"/>
          <w:szCs w:val="22"/>
        </w:rPr>
        <w:t xml:space="preserve">II.3. </w:t>
      </w:r>
      <w:r w:rsidR="00FE54C8" w:rsidRPr="0074272B">
        <w:rPr>
          <w:rFonts w:asciiTheme="minorHAnsi" w:hAnsiTheme="minorHAnsi" w:cstheme="minorHAnsi"/>
          <w:sz w:val="22"/>
          <w:szCs w:val="22"/>
        </w:rPr>
        <w:t xml:space="preserve">A Vállalkozó köteles a Mérnök által a (Rész) Műszaki Átadás-átvételi Eljárás keretében lefolytatott, a felülvizsgálat alapján megfelelőnek minősített, a végleges állapotnak megfelelő Megvalósulási Terveket </w:t>
      </w:r>
      <w:r w:rsidR="00FE54C8" w:rsidRPr="0074272B">
        <w:rPr>
          <w:rFonts w:asciiTheme="minorHAnsi" w:hAnsiTheme="minorHAnsi" w:cstheme="minorHAnsi"/>
          <w:sz w:val="22"/>
          <w:szCs w:val="22"/>
          <w:highlight w:val="green"/>
        </w:rPr>
        <w:t>EOV rendszer</w:t>
      </w:r>
      <w:r w:rsidR="00FE54C8" w:rsidRPr="0074272B">
        <w:rPr>
          <w:rFonts w:asciiTheme="minorHAnsi" w:hAnsiTheme="minorHAnsi" w:cstheme="minorHAnsi"/>
          <w:sz w:val="22"/>
          <w:szCs w:val="22"/>
        </w:rPr>
        <w:t xml:space="preserve">ben, </w:t>
      </w:r>
      <w:r w:rsidR="00FE54C8" w:rsidRPr="0074272B">
        <w:rPr>
          <w:rFonts w:asciiTheme="minorHAnsi" w:hAnsiTheme="minorHAnsi" w:cstheme="minorHAnsi"/>
          <w:sz w:val="22"/>
          <w:szCs w:val="22"/>
          <w:highlight w:val="green"/>
        </w:rPr>
        <w:t>EOMA magasság</w:t>
      </w:r>
      <w:r w:rsidR="00FE54C8" w:rsidRPr="0074272B">
        <w:rPr>
          <w:rFonts w:asciiTheme="minorHAnsi" w:hAnsiTheme="minorHAnsi" w:cstheme="minorHAnsi"/>
          <w:sz w:val="22"/>
          <w:szCs w:val="22"/>
        </w:rPr>
        <w:t xml:space="preserve"> felhasználásával, </w:t>
      </w:r>
      <w:r w:rsidR="00FE54C8" w:rsidRPr="0074272B">
        <w:rPr>
          <w:rFonts w:asciiTheme="minorHAnsi" w:hAnsiTheme="minorHAnsi" w:cstheme="minorHAnsi"/>
          <w:sz w:val="22"/>
          <w:szCs w:val="22"/>
          <w:highlight w:val="green"/>
        </w:rPr>
        <w:t>CAD rendszerű digitális</w:t>
      </w:r>
      <w:r w:rsidR="00FE54C8" w:rsidRPr="0074272B">
        <w:rPr>
          <w:rFonts w:asciiTheme="minorHAnsi" w:hAnsiTheme="minorHAnsi" w:cstheme="minorHAnsi"/>
          <w:sz w:val="22"/>
          <w:szCs w:val="22"/>
        </w:rPr>
        <w:t xml:space="preserve">, szerkeszthető és nyomtatott formában, </w:t>
      </w:r>
      <w:proofErr w:type="gramStart"/>
      <w:r w:rsidRPr="0074272B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Pr="0074272B">
        <w:rPr>
          <w:rFonts w:asciiTheme="minorHAnsi" w:hAnsiTheme="minorHAnsi" w:cstheme="minorHAnsi"/>
          <w:sz w:val="22"/>
          <w:szCs w:val="22"/>
          <w:highlight w:val="green"/>
        </w:rPr>
        <w:t xml:space="preserve">. </w:t>
      </w:r>
      <w:r w:rsidR="00FE54C8" w:rsidRPr="0074272B">
        <w:rPr>
          <w:rFonts w:asciiTheme="minorHAnsi" w:hAnsiTheme="minorHAnsi" w:cstheme="minorHAnsi"/>
          <w:sz w:val="22"/>
          <w:szCs w:val="22"/>
          <w:highlight w:val="green"/>
        </w:rPr>
        <w:t xml:space="preserve"> példányban</w:t>
      </w:r>
      <w:r w:rsidR="00FE54C8" w:rsidRPr="0074272B">
        <w:rPr>
          <w:rFonts w:asciiTheme="minorHAnsi" w:hAnsiTheme="minorHAnsi" w:cstheme="minorHAnsi"/>
          <w:sz w:val="22"/>
          <w:szCs w:val="22"/>
        </w:rPr>
        <w:t xml:space="preserve"> átadni a Megrendelő részére, mely a (Rész) Műszaki Átadás-átvételi Eljárás sikeres lezárásának feltétele. Amennyiben a (Rész) Műszaki Átadás-átvételi Eljárás, használatbavételi vagy forgalomba helyezési eljárás során valamely, az eljárásba bevont személy vagy szervezet részére a Megvalósulási Terv valamely részét át kell adni, azt a Vállalkozó köteles a kért példányszámban szolgáltatni a fenti példányszámon felül.</w:t>
      </w:r>
      <w:bookmarkEnd w:id="10"/>
    </w:p>
    <w:p w:rsidR="00FE54C8" w:rsidRDefault="0074272B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II.4. </w:t>
      </w:r>
      <w:r w:rsidR="00FE54C8" w:rsidRPr="0074272B">
        <w:rPr>
          <w:rFonts w:asciiTheme="minorHAnsi" w:hAnsiTheme="minorHAnsi" w:cstheme="minorHAnsi"/>
          <w:b/>
          <w:sz w:val="22"/>
          <w:szCs w:val="22"/>
        </w:rPr>
        <w:t>A kerékpárút építését is magukban foglaló Projektek</w:t>
      </w:r>
      <w:r w:rsidR="00FE54C8" w:rsidRPr="0074272B">
        <w:rPr>
          <w:rFonts w:asciiTheme="minorHAnsi" w:hAnsiTheme="minorHAnsi" w:cstheme="minorHAnsi"/>
          <w:sz w:val="22"/>
          <w:szCs w:val="22"/>
        </w:rPr>
        <w:t xml:space="preserve"> esetén a Megvalósulási Tervnek alkalmasnak kell lennie a 337/2016. (XI.17.) Korm. rendeletben megfogalmazott, a Kerékpárút Nyilvántartó Rendszerre vonatkozó adatszolgáltatási kötelezettségek digitális úton történő közvetlen kielégítésére.</w:t>
      </w:r>
    </w:p>
    <w:p w:rsidR="0074272B" w:rsidRDefault="0074272B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74272B" w:rsidRPr="0074272B" w:rsidRDefault="0074272B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FE54C8" w:rsidRPr="0074272B" w:rsidRDefault="00FE54C8" w:rsidP="0074272B">
      <w:pPr>
        <w:pStyle w:val="Alcm2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bookmarkStart w:id="11" w:name="_Toc473712957"/>
      <w:bookmarkStart w:id="12" w:name="_Toc24358301"/>
      <w:bookmarkStart w:id="13" w:name="_Toc178179336"/>
      <w:r w:rsidRPr="0074272B">
        <w:rPr>
          <w:rFonts w:asciiTheme="minorHAnsi" w:hAnsiTheme="minorHAnsi" w:cstheme="minorHAnsi"/>
          <w:sz w:val="22"/>
          <w:szCs w:val="22"/>
        </w:rPr>
        <w:lastRenderedPageBreak/>
        <w:t>Üzemeltetési és/vagy karbantartási kézikönyv, egyéb dokumentációk, nyilatkozatok, igazolások</w:t>
      </w:r>
      <w:bookmarkEnd w:id="11"/>
      <w:bookmarkEnd w:id="12"/>
      <w:bookmarkEnd w:id="13"/>
    </w:p>
    <w:p w:rsidR="00FE54C8" w:rsidRPr="0074272B" w:rsidRDefault="0074272B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4" w:name="_Toc473712958"/>
      <w:r>
        <w:rPr>
          <w:rFonts w:asciiTheme="minorHAnsi" w:hAnsiTheme="minorHAnsi" w:cstheme="minorHAnsi"/>
          <w:sz w:val="22"/>
          <w:szCs w:val="22"/>
        </w:rPr>
        <w:t xml:space="preserve">III.1. </w:t>
      </w:r>
      <w:r w:rsidR="00FE54C8" w:rsidRPr="0074272B">
        <w:rPr>
          <w:rFonts w:asciiTheme="minorHAnsi" w:hAnsiTheme="minorHAnsi" w:cstheme="minorHAnsi"/>
          <w:sz w:val="22"/>
          <w:szCs w:val="22"/>
        </w:rPr>
        <w:t>A Vállalkozónak az üzemeltetési és/vagy karbantartási kézikönyvet, továbbá az egyéb dokumentációkat, nyilatkozatokat, igazolásokat a jogszabályok, hatósági rendelkezések, Műszaki Előírások, a Szerződés, Pályahálózat-működtetői, üzemeltetői, kezelői elvárások szerint kell elkészítenie.</w:t>
      </w:r>
      <w:bookmarkEnd w:id="14"/>
      <w:r w:rsidR="00FE54C8" w:rsidRPr="0074272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E54C8" w:rsidRPr="0074272B" w:rsidRDefault="0074272B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5" w:name="_Toc473712959"/>
      <w:r>
        <w:rPr>
          <w:rFonts w:asciiTheme="minorHAnsi" w:hAnsiTheme="minorHAnsi" w:cstheme="minorHAnsi"/>
          <w:sz w:val="22"/>
          <w:szCs w:val="22"/>
        </w:rPr>
        <w:t xml:space="preserve">III.2. </w:t>
      </w:r>
      <w:r w:rsidR="00FE54C8" w:rsidRPr="0074272B">
        <w:rPr>
          <w:rFonts w:asciiTheme="minorHAnsi" w:hAnsiTheme="minorHAnsi" w:cstheme="minorHAnsi"/>
          <w:sz w:val="22"/>
          <w:szCs w:val="22"/>
        </w:rPr>
        <w:t>Az üzemeltetési és/vagy karbantartási kézikönyvnek olyan részletezettségűnek kell lennie, hogy alkalmas legyen arra, hogy a Megrendelő, illetve az Üzemeltető, vasútfejlesztési és biztosítóberendezési projekt esetén a Pályahálózat-működtető megfelelően tudja üzemeltetni, karbantartani, beszabályozni és kijavítani a Projekt bármely elemét, részét.</w:t>
      </w:r>
      <w:bookmarkEnd w:id="15"/>
    </w:p>
    <w:p w:rsidR="00FE54C8" w:rsidRPr="0074272B" w:rsidRDefault="0074272B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6" w:name="_Toc473712960"/>
      <w:r>
        <w:rPr>
          <w:rFonts w:asciiTheme="minorHAnsi" w:hAnsiTheme="minorHAnsi" w:cstheme="minorHAnsi"/>
          <w:sz w:val="22"/>
          <w:szCs w:val="22"/>
        </w:rPr>
        <w:t xml:space="preserve">III.3. </w:t>
      </w:r>
      <w:r w:rsidR="00FE54C8" w:rsidRPr="0074272B">
        <w:rPr>
          <w:rFonts w:asciiTheme="minorHAnsi" w:hAnsiTheme="minorHAnsi" w:cstheme="minorHAnsi"/>
          <w:sz w:val="22"/>
          <w:szCs w:val="22"/>
        </w:rPr>
        <w:t>Az üzemeltetési és/vagy karbantartási kézikönyv struktúráját, kötelező tartalmi elemeit Vállalkozó köteles előzetesen egyeztetni Megrendelővel, hatósági előírás esetén az illetékes szakhatóságokkal, az Üzemeltetővel, vasúti és biztosítóberendezés projekt esetén a Pályahálózat-működtetővel.</w:t>
      </w:r>
      <w:bookmarkEnd w:id="16"/>
      <w:r w:rsidR="00FE54C8" w:rsidRPr="0074272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74272B" w:rsidRDefault="0074272B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7" w:name="_Toc473712961"/>
      <w:r>
        <w:rPr>
          <w:rFonts w:asciiTheme="minorHAnsi" w:hAnsiTheme="minorHAnsi" w:cstheme="minorHAnsi"/>
          <w:sz w:val="22"/>
          <w:szCs w:val="22"/>
        </w:rPr>
        <w:t xml:space="preserve">III.4. </w:t>
      </w:r>
      <w:r w:rsidR="00FE54C8" w:rsidRPr="0074272B">
        <w:rPr>
          <w:rFonts w:asciiTheme="minorHAnsi" w:hAnsiTheme="minorHAnsi" w:cstheme="minorHAnsi"/>
          <w:sz w:val="22"/>
          <w:szCs w:val="22"/>
        </w:rPr>
        <w:t xml:space="preserve">A Vállalkozó köteles a Mérnök és az Üzemeltető, </w:t>
      </w:r>
      <w:r w:rsidR="00FE54C8" w:rsidRPr="0074272B">
        <w:rPr>
          <w:rFonts w:asciiTheme="minorHAnsi" w:hAnsiTheme="minorHAnsi" w:cstheme="minorHAnsi"/>
          <w:b/>
          <w:sz w:val="22"/>
          <w:szCs w:val="22"/>
        </w:rPr>
        <w:t>vasútfejlesztési és biztosítóberendezési projekt esetén a Pályahálózat-működtető</w:t>
      </w:r>
      <w:r w:rsidR="00FE54C8" w:rsidRPr="0074272B">
        <w:rPr>
          <w:rFonts w:asciiTheme="minorHAnsi" w:hAnsiTheme="minorHAnsi" w:cstheme="minorHAnsi"/>
          <w:sz w:val="22"/>
          <w:szCs w:val="22"/>
        </w:rPr>
        <w:t xml:space="preserve"> felhívása szerint módosítani, kiegészíteni az üzemeltetési és/vagy karbantartási kézikönyvet. </w:t>
      </w:r>
    </w:p>
    <w:p w:rsidR="00FE54C8" w:rsidRPr="0074272B" w:rsidRDefault="00FE54C8" w:rsidP="0074272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74272B">
        <w:rPr>
          <w:rFonts w:asciiTheme="minorHAnsi" w:hAnsiTheme="minorHAnsi" w:cstheme="minorHAnsi"/>
          <w:sz w:val="22"/>
          <w:szCs w:val="22"/>
        </w:rPr>
        <w:t xml:space="preserve">A Vállalkozó, a Mérnök, az Üzemeltető, vasútfejlesztési és biztosítóberendezési projekt esetén a Pályahálózat-működtető felhívásának megfelelően kiegészített és általuk megfelelőnek minősített üzemeltetési és/vagy karbantartási kézikönyvet digitális szerkeszthető formátumban és nyomtatott formában, </w:t>
      </w:r>
      <w:r w:rsidR="005824DB" w:rsidRPr="005824DB">
        <w:rPr>
          <w:rFonts w:asciiTheme="minorHAnsi" w:hAnsiTheme="minorHAnsi" w:cstheme="minorHAnsi"/>
          <w:sz w:val="22"/>
          <w:szCs w:val="22"/>
          <w:highlight w:val="green"/>
        </w:rPr>
        <w:t xml:space="preserve">………. </w:t>
      </w:r>
      <w:r w:rsidRPr="005824DB">
        <w:rPr>
          <w:rFonts w:asciiTheme="minorHAnsi" w:hAnsiTheme="minorHAnsi" w:cstheme="minorHAnsi"/>
          <w:sz w:val="22"/>
          <w:szCs w:val="22"/>
          <w:highlight w:val="green"/>
        </w:rPr>
        <w:t>példányban</w:t>
      </w:r>
      <w:bookmarkStart w:id="18" w:name="_GoBack"/>
      <w:bookmarkEnd w:id="18"/>
      <w:r w:rsidRPr="0074272B">
        <w:rPr>
          <w:rFonts w:asciiTheme="minorHAnsi" w:hAnsiTheme="minorHAnsi" w:cstheme="minorHAnsi"/>
          <w:sz w:val="22"/>
          <w:szCs w:val="22"/>
        </w:rPr>
        <w:t xml:space="preserve"> átadni a Megrendelő és az Üzemeltető, vasútfejlesztési és biztosítóberendezési projekt esetén a Pályahálózat-működtető részére, mely a (Rész) Műszaki Átadás-átvételi Eljárás sikeres lezárásának feltétele.</w:t>
      </w:r>
      <w:bookmarkEnd w:id="17"/>
    </w:p>
    <w:p w:rsidR="00013467" w:rsidRPr="0074272B" w:rsidRDefault="00013467">
      <w:pPr>
        <w:rPr>
          <w:rFonts w:cstheme="minorHAnsi"/>
        </w:rPr>
      </w:pPr>
    </w:p>
    <w:sectPr w:rsidR="00013467" w:rsidRPr="007427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F54" w:rsidRDefault="00D81F54" w:rsidP="0074272B">
      <w:pPr>
        <w:spacing w:after="0" w:line="240" w:lineRule="auto"/>
      </w:pPr>
      <w:r>
        <w:separator/>
      </w:r>
    </w:p>
  </w:endnote>
  <w:endnote w:type="continuationSeparator" w:id="0">
    <w:p w:rsidR="00D81F54" w:rsidRDefault="00D81F54" w:rsidP="00742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F54" w:rsidRDefault="00D81F54" w:rsidP="0074272B">
      <w:pPr>
        <w:spacing w:after="0" w:line="240" w:lineRule="auto"/>
      </w:pPr>
      <w:r>
        <w:separator/>
      </w:r>
    </w:p>
  </w:footnote>
  <w:footnote w:type="continuationSeparator" w:id="0">
    <w:p w:rsidR="00D81F54" w:rsidRDefault="00D81F54" w:rsidP="00742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72B" w:rsidRPr="00D841F6" w:rsidRDefault="0074272B" w:rsidP="0074272B">
    <w:pPr>
      <w:pStyle w:val="lfej"/>
      <w:rPr>
        <w:rFonts w:cstheme="minorHAnsi"/>
        <w:sz w:val="20"/>
        <w:szCs w:val="20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D841F6">
      <w:rPr>
        <w:rFonts w:cstheme="minorHAnsi"/>
        <w:sz w:val="20"/>
        <w:szCs w:val="20"/>
      </w:rPr>
      <w:ptab w:relativeTo="margin" w:alignment="right" w:leader="none"/>
    </w:r>
    <w:r w:rsidRPr="00D841F6">
      <w:rPr>
        <w:rFonts w:cstheme="minorHAnsi"/>
        <w:sz w:val="20"/>
        <w:szCs w:val="20"/>
      </w:rPr>
      <w:t xml:space="preserve">Melléklet </w:t>
    </w:r>
  </w:p>
  <w:p w:rsidR="0074272B" w:rsidRPr="00D841F6" w:rsidRDefault="0074272B" w:rsidP="0074272B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                  </w:t>
    </w:r>
  </w:p>
  <w:p w:rsidR="0074272B" w:rsidRPr="00D841F6" w:rsidRDefault="0074272B" w:rsidP="0074272B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A VÁLLALKOZÓRA VONATKOZÓ </w:t>
    </w:r>
  </w:p>
  <w:p w:rsidR="0074272B" w:rsidRDefault="0074272B" w:rsidP="0074272B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>EGYEDI SZERZŐDÉSES KÖTELEZETTSÉGEK</w:t>
    </w:r>
  </w:p>
  <w:p w:rsidR="0074272B" w:rsidRDefault="0074272B" w:rsidP="0074272B">
    <w:pPr>
      <w:pStyle w:val="lfej"/>
      <w:jc w:val="right"/>
      <w:rPr>
        <w:rFonts w:cstheme="minorHAnsi"/>
        <w:b/>
        <w:sz w:val="20"/>
        <w:szCs w:val="20"/>
      </w:rPr>
    </w:pPr>
  </w:p>
  <w:p w:rsidR="0074272B" w:rsidRPr="00D841F6" w:rsidRDefault="0074272B" w:rsidP="0074272B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>MŰSZAKI ÁTADÁS-ÁTVÉTEL</w:t>
    </w:r>
  </w:p>
  <w:p w:rsidR="0074272B" w:rsidRPr="00D841F6" w:rsidRDefault="0074272B" w:rsidP="0074272B">
    <w:pPr>
      <w:pStyle w:val="lfej"/>
      <w:jc w:val="right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AZ eljárások általános rendelkezései</w:t>
    </w:r>
  </w:p>
  <w:p w:rsidR="0074272B" w:rsidRDefault="0074272B" w:rsidP="0074272B">
    <w:pPr>
      <w:pStyle w:val="lfej"/>
      <w:jc w:val="right"/>
      <w:rPr>
        <w:rFonts w:cstheme="minorHAnsi"/>
      </w:rPr>
    </w:pPr>
  </w:p>
  <w:p w:rsidR="0074272B" w:rsidRPr="00D841F6" w:rsidRDefault="0074272B" w:rsidP="0074272B">
    <w:pPr>
      <w:pStyle w:val="lfej"/>
      <w:jc w:val="right"/>
      <w:rPr>
        <w:rFonts w:cstheme="minorHAnsi"/>
        <w:sz w:val="20"/>
        <w:szCs w:val="20"/>
      </w:rPr>
    </w:pPr>
    <w:r w:rsidRPr="0026620B">
      <w:rPr>
        <w:rFonts w:cstheme="minorHAnsi"/>
      </w:rPr>
      <w:t>KIVITELEZÉSI SZERZŐDÉS</w:t>
    </w:r>
  </w:p>
  <w:p w:rsidR="0074272B" w:rsidRDefault="0074272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362FA"/>
    <w:multiLevelType w:val="hybridMultilevel"/>
    <w:tmpl w:val="492C8678"/>
    <w:lvl w:ilvl="0" w:tplc="72FCBAB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639D0"/>
    <w:multiLevelType w:val="hybridMultilevel"/>
    <w:tmpl w:val="94E210F4"/>
    <w:lvl w:ilvl="0" w:tplc="975AD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D67E1"/>
    <w:multiLevelType w:val="multilevel"/>
    <w:tmpl w:val="E78CA0BC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9C2007B"/>
    <w:multiLevelType w:val="multilevel"/>
    <w:tmpl w:val="55BC9EB0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48F94A3D"/>
    <w:multiLevelType w:val="hybridMultilevel"/>
    <w:tmpl w:val="C622BCCA"/>
    <w:lvl w:ilvl="0" w:tplc="1EBEC324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76A09"/>
    <w:multiLevelType w:val="multilevel"/>
    <w:tmpl w:val="569CF2F0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52542062"/>
    <w:multiLevelType w:val="multilevel"/>
    <w:tmpl w:val="E938C84C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6A503CA6"/>
    <w:multiLevelType w:val="multilevel"/>
    <w:tmpl w:val="B9022BCC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4C8"/>
    <w:rsid w:val="00013467"/>
    <w:rsid w:val="005824DB"/>
    <w:rsid w:val="005F41EE"/>
    <w:rsid w:val="0074272B"/>
    <w:rsid w:val="00D81F54"/>
    <w:rsid w:val="00FE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A2525"/>
  <w15:chartTrackingRefBased/>
  <w15:docId w15:val="{492F668A-84F3-4AD2-B810-C911AF62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E54C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FE54C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FE54C8"/>
    <w:pPr>
      <w:suppressAutoHyphens/>
      <w:overflowPunct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1szint">
    <w:name w:val="Lista 1 szint"/>
    <w:basedOn w:val="Cmsor1"/>
    <w:qFormat/>
    <w:rsid w:val="00FE54C8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FE54C8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FE54C8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FE54C8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FE54C8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FE54C8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FE54C8"/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FE54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742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272B"/>
  </w:style>
  <w:style w:type="paragraph" w:styleId="llb">
    <w:name w:val="footer"/>
    <w:basedOn w:val="Norml"/>
    <w:link w:val="llbChar"/>
    <w:uiPriority w:val="99"/>
    <w:unhideWhenUsed/>
    <w:rsid w:val="00742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538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4</cp:revision>
  <dcterms:created xsi:type="dcterms:W3CDTF">2024-12-17T11:49:00Z</dcterms:created>
  <dcterms:modified xsi:type="dcterms:W3CDTF">2024-12-17T14:27:00Z</dcterms:modified>
</cp:coreProperties>
</file>