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0CDC" w:rsidRPr="004D4FFC" w:rsidRDefault="00D50CDC" w:rsidP="004D4FFC">
      <w:pPr>
        <w:pStyle w:val="Alcm2"/>
        <w:numPr>
          <w:ilvl w:val="0"/>
          <w:numId w:val="8"/>
        </w:numPr>
        <w:rPr>
          <w:rFonts w:asciiTheme="minorHAnsi" w:hAnsiTheme="minorHAnsi" w:cstheme="minorHAnsi"/>
          <w:sz w:val="22"/>
          <w:szCs w:val="22"/>
        </w:rPr>
      </w:pPr>
      <w:r w:rsidRPr="004D4FFC">
        <w:rPr>
          <w:rFonts w:asciiTheme="minorHAnsi" w:hAnsiTheme="minorHAnsi" w:cstheme="minorHAnsi"/>
          <w:sz w:val="22"/>
          <w:szCs w:val="22"/>
        </w:rPr>
        <w:t>Együttműködési kötelezettség, ellenőrzések tűrése, biztosítása</w:t>
      </w:r>
    </w:p>
    <w:p w:rsidR="00D50CDC" w:rsidRPr="004D4FFC" w:rsidRDefault="004D4FFC" w:rsidP="004D4FFC">
      <w:pPr>
        <w:pStyle w:val="Lista3szint"/>
        <w:numPr>
          <w:ilvl w:val="0"/>
          <w:numId w:val="0"/>
        </w:numPr>
        <w:rPr>
          <w:rFonts w:asciiTheme="minorHAnsi" w:hAnsiTheme="minorHAnsi" w:cstheme="minorHAnsi"/>
          <w:sz w:val="22"/>
          <w:szCs w:val="22"/>
        </w:rPr>
      </w:pPr>
      <w:bookmarkStart w:id="0" w:name="_Toc473712651"/>
      <w:r>
        <w:rPr>
          <w:rFonts w:asciiTheme="minorHAnsi" w:hAnsiTheme="minorHAnsi" w:cstheme="minorHAnsi"/>
          <w:sz w:val="22"/>
          <w:szCs w:val="22"/>
        </w:rPr>
        <w:t xml:space="preserve">I.1. </w:t>
      </w:r>
      <w:r w:rsidR="00D50CDC" w:rsidRPr="004D4FFC">
        <w:rPr>
          <w:rFonts w:asciiTheme="minorHAnsi" w:hAnsiTheme="minorHAnsi" w:cstheme="minorHAnsi"/>
          <w:sz w:val="22"/>
          <w:szCs w:val="22"/>
        </w:rPr>
        <w:t xml:space="preserve">A Felek az </w:t>
      </w:r>
      <w:proofErr w:type="spellStart"/>
      <w:r w:rsidR="00D50CDC" w:rsidRPr="004D4FFC">
        <w:rPr>
          <w:rFonts w:asciiTheme="minorHAnsi" w:hAnsiTheme="minorHAnsi" w:cstheme="minorHAnsi"/>
          <w:sz w:val="22"/>
          <w:szCs w:val="22"/>
        </w:rPr>
        <w:t>Ábtv</w:t>
      </w:r>
      <w:proofErr w:type="spellEnd"/>
      <w:r w:rsidR="00D50CDC" w:rsidRPr="004D4FFC">
        <w:rPr>
          <w:rFonts w:asciiTheme="minorHAnsi" w:hAnsiTheme="minorHAnsi" w:cstheme="minorHAnsi"/>
          <w:sz w:val="22"/>
          <w:szCs w:val="22"/>
        </w:rPr>
        <w:t>. 15. §-a szerinti projektszervezet tagjai, akik a Szerződés teljesítése során</w:t>
      </w:r>
      <w:r>
        <w:rPr>
          <w:rFonts w:asciiTheme="minorHAnsi" w:hAnsiTheme="minorHAnsi" w:cstheme="minorHAnsi"/>
          <w:sz w:val="22"/>
          <w:szCs w:val="22"/>
        </w:rPr>
        <w:t xml:space="preserve"> </w:t>
      </w:r>
      <w:r w:rsidR="00D50CDC" w:rsidRPr="004D4FFC">
        <w:rPr>
          <w:rFonts w:asciiTheme="minorHAnsi" w:hAnsiTheme="minorHAnsi" w:cstheme="minorHAnsi"/>
          <w:b/>
          <w:sz w:val="22"/>
          <w:szCs w:val="22"/>
        </w:rPr>
        <w:t>együttműködés</w:t>
      </w:r>
      <w:r w:rsidR="00D50CDC" w:rsidRPr="004D4FFC">
        <w:rPr>
          <w:rFonts w:asciiTheme="minorHAnsi" w:hAnsiTheme="minorHAnsi" w:cstheme="minorHAnsi"/>
          <w:sz w:val="22"/>
          <w:szCs w:val="22"/>
        </w:rPr>
        <w:t xml:space="preserve">re kötelezettek, a Szerződés teljesítésével összefüggésben az </w:t>
      </w:r>
      <w:proofErr w:type="spellStart"/>
      <w:proofErr w:type="gramStart"/>
      <w:r w:rsidR="00D50CDC" w:rsidRPr="004D4FFC">
        <w:rPr>
          <w:rFonts w:asciiTheme="minorHAnsi" w:hAnsiTheme="minorHAnsi" w:cstheme="minorHAnsi"/>
          <w:sz w:val="22"/>
          <w:szCs w:val="22"/>
        </w:rPr>
        <w:t>Ábtv</w:t>
      </w:r>
      <w:proofErr w:type="spellEnd"/>
      <w:r w:rsidR="00D50CDC" w:rsidRPr="004D4FFC">
        <w:rPr>
          <w:rFonts w:asciiTheme="minorHAnsi" w:hAnsiTheme="minorHAnsi" w:cstheme="minorHAnsi"/>
          <w:sz w:val="22"/>
          <w:szCs w:val="22"/>
        </w:rPr>
        <w:t>.-</w:t>
      </w:r>
      <w:proofErr w:type="gramEnd"/>
      <w:r w:rsidR="00D50CDC" w:rsidRPr="004D4FFC">
        <w:rPr>
          <w:rFonts w:asciiTheme="minorHAnsi" w:hAnsiTheme="minorHAnsi" w:cstheme="minorHAnsi"/>
          <w:sz w:val="22"/>
          <w:szCs w:val="22"/>
        </w:rPr>
        <w:t xml:space="preserve">ben,  és az annak rendelkezéseivel összhangban létrehozott projektalapító dokumentumban meghatározott jogaikat gyakorolhatják. </w:t>
      </w:r>
    </w:p>
    <w:p w:rsidR="00D50CDC" w:rsidRPr="004D4FFC" w:rsidRDefault="00D50CDC" w:rsidP="004D4FFC">
      <w:pPr>
        <w:pStyle w:val="Lista3szint"/>
        <w:numPr>
          <w:ilvl w:val="0"/>
          <w:numId w:val="0"/>
        </w:numPr>
        <w:rPr>
          <w:rFonts w:asciiTheme="minorHAnsi" w:hAnsiTheme="minorHAnsi" w:cstheme="minorHAnsi"/>
          <w:sz w:val="22"/>
          <w:szCs w:val="22"/>
        </w:rPr>
      </w:pPr>
      <w:r w:rsidRPr="004D4FFC">
        <w:rPr>
          <w:rFonts w:asciiTheme="minorHAnsi" w:hAnsiTheme="minorHAnsi" w:cstheme="minorHAnsi"/>
          <w:sz w:val="22"/>
          <w:szCs w:val="22"/>
        </w:rPr>
        <w:t xml:space="preserve">A projektszervezet tagjaival való együttműködés során a Vállalkozó mindenkor a Szerződés rendelkezései szerint köteles eljárni, a projektszervezet tagjai részéről felmerülő kérdéseket, igényeket, a Vállalkozó a Lebonyolító </w:t>
      </w:r>
      <w:r w:rsidRPr="004D4FFC">
        <w:rPr>
          <w:rFonts w:asciiTheme="minorHAnsi" w:hAnsiTheme="minorHAnsi" w:cstheme="minorHAnsi"/>
          <w:b/>
          <w:sz w:val="22"/>
          <w:szCs w:val="22"/>
        </w:rPr>
        <w:t xml:space="preserve">és/vagy </w:t>
      </w:r>
      <w:proofErr w:type="gramStart"/>
      <w:r w:rsidRPr="004D4FFC">
        <w:rPr>
          <w:rFonts w:asciiTheme="minorHAnsi" w:hAnsiTheme="minorHAnsi" w:cstheme="minorHAnsi"/>
          <w:b/>
          <w:sz w:val="22"/>
          <w:szCs w:val="22"/>
        </w:rPr>
        <w:t>Mérnök</w:t>
      </w:r>
      <w:proofErr w:type="gramEnd"/>
      <w:r w:rsidRPr="004D4FFC">
        <w:rPr>
          <w:rFonts w:asciiTheme="minorHAnsi" w:hAnsiTheme="minorHAnsi" w:cstheme="minorHAnsi"/>
          <w:sz w:val="22"/>
          <w:szCs w:val="22"/>
        </w:rPr>
        <w:t xml:space="preserve"> vagy a Megrendelő által e feladatra kijelölt más személy bevonásával kezeli. A Vállalkozó a projektszervezet tagjaitól közvetlen utasítást, amennyiben a Szerződés másként nem rendelkezik, nem fogadhat el. </w:t>
      </w:r>
    </w:p>
    <w:p w:rsidR="00D50CDC" w:rsidRPr="004D4FFC" w:rsidRDefault="00D50CDC" w:rsidP="004D4FFC">
      <w:pPr>
        <w:pStyle w:val="Lista3szint"/>
        <w:numPr>
          <w:ilvl w:val="0"/>
          <w:numId w:val="0"/>
        </w:numPr>
        <w:rPr>
          <w:rFonts w:asciiTheme="minorHAnsi" w:hAnsiTheme="minorHAnsi" w:cstheme="minorHAnsi"/>
          <w:sz w:val="22"/>
          <w:szCs w:val="22"/>
        </w:rPr>
      </w:pPr>
      <w:r w:rsidRPr="004D4FFC">
        <w:rPr>
          <w:rFonts w:asciiTheme="minorHAnsi" w:hAnsiTheme="minorHAnsi" w:cstheme="minorHAnsi"/>
          <w:sz w:val="22"/>
          <w:szCs w:val="22"/>
        </w:rPr>
        <w:t xml:space="preserve">A Vállalkozó az </w:t>
      </w:r>
      <w:proofErr w:type="spellStart"/>
      <w:r w:rsidRPr="004D4FFC">
        <w:rPr>
          <w:rFonts w:asciiTheme="minorHAnsi" w:hAnsiTheme="minorHAnsi" w:cstheme="minorHAnsi"/>
          <w:sz w:val="22"/>
          <w:szCs w:val="22"/>
        </w:rPr>
        <w:t>Ábtv</w:t>
      </w:r>
      <w:proofErr w:type="spellEnd"/>
      <w:r w:rsidRPr="004D4FFC">
        <w:rPr>
          <w:rFonts w:asciiTheme="minorHAnsi" w:hAnsiTheme="minorHAnsi" w:cstheme="minorHAnsi"/>
          <w:sz w:val="22"/>
          <w:szCs w:val="22"/>
        </w:rPr>
        <w:t>. 24. §-</w:t>
      </w:r>
      <w:proofErr w:type="spellStart"/>
      <w:r w:rsidRPr="004D4FFC">
        <w:rPr>
          <w:rFonts w:asciiTheme="minorHAnsi" w:hAnsiTheme="minorHAnsi" w:cstheme="minorHAnsi"/>
          <w:sz w:val="22"/>
          <w:szCs w:val="22"/>
        </w:rPr>
        <w:t>ában</w:t>
      </w:r>
      <w:proofErr w:type="spellEnd"/>
      <w:r w:rsidRPr="004D4FFC">
        <w:rPr>
          <w:rFonts w:asciiTheme="minorHAnsi" w:hAnsiTheme="minorHAnsi" w:cstheme="minorHAnsi"/>
          <w:sz w:val="22"/>
          <w:szCs w:val="22"/>
        </w:rPr>
        <w:t xml:space="preserve"> foglalt </w:t>
      </w:r>
      <w:r w:rsidRPr="004D4FFC">
        <w:rPr>
          <w:rFonts w:asciiTheme="minorHAnsi" w:hAnsiTheme="minorHAnsi" w:cstheme="minorHAnsi"/>
          <w:b/>
          <w:sz w:val="22"/>
          <w:szCs w:val="22"/>
        </w:rPr>
        <w:t>összeférhetetlenségi szabályok</w:t>
      </w:r>
      <w:r w:rsidRPr="004D4FFC">
        <w:rPr>
          <w:rFonts w:asciiTheme="minorHAnsi" w:hAnsiTheme="minorHAnsi" w:cstheme="minorHAnsi"/>
          <w:sz w:val="22"/>
          <w:szCs w:val="22"/>
        </w:rPr>
        <w:t>ra tekintettel kijelenti, hogy az összeférhetetlenségi előírásoknak megfelel.</w:t>
      </w:r>
    </w:p>
    <w:p w:rsidR="00D50CDC" w:rsidRPr="004D4FFC" w:rsidRDefault="00D50CDC" w:rsidP="004D4FFC">
      <w:pPr>
        <w:pStyle w:val="Lista3szint"/>
        <w:numPr>
          <w:ilvl w:val="0"/>
          <w:numId w:val="0"/>
        </w:numPr>
        <w:rPr>
          <w:rFonts w:asciiTheme="minorHAnsi" w:hAnsiTheme="minorHAnsi" w:cstheme="minorHAnsi"/>
          <w:sz w:val="22"/>
          <w:szCs w:val="22"/>
        </w:rPr>
      </w:pPr>
      <w:r w:rsidRPr="004D4FFC">
        <w:rPr>
          <w:rFonts w:asciiTheme="minorHAnsi" w:hAnsiTheme="minorHAnsi" w:cstheme="minorHAnsi"/>
          <w:sz w:val="22"/>
          <w:szCs w:val="22"/>
        </w:rPr>
        <w:t xml:space="preserve">A Vállalkozó köteles biztosítani a Megrendelő, a Mérnök és vasútfejlesztési projekt esetében a Pályahálózat-működtető számára, hogy a teljesítést, továbbá a teljesítés során felhasználásra kerülő eszközöket, anyagokat gyártásuk, előkészítésük és beépítésük előtt </w:t>
      </w:r>
      <w:r w:rsidRPr="004D4FFC">
        <w:rPr>
          <w:rFonts w:asciiTheme="minorHAnsi" w:hAnsiTheme="minorHAnsi" w:cstheme="minorHAnsi"/>
          <w:b/>
          <w:sz w:val="22"/>
          <w:szCs w:val="22"/>
        </w:rPr>
        <w:t xml:space="preserve">ellenőrizhessék, mintát </w:t>
      </w:r>
      <w:proofErr w:type="spellStart"/>
      <w:r w:rsidRPr="004D4FFC">
        <w:rPr>
          <w:rFonts w:asciiTheme="minorHAnsi" w:hAnsiTheme="minorHAnsi" w:cstheme="minorHAnsi"/>
          <w:b/>
          <w:sz w:val="22"/>
          <w:szCs w:val="22"/>
        </w:rPr>
        <w:t>vehessenek</w:t>
      </w:r>
      <w:proofErr w:type="spellEnd"/>
      <w:r w:rsidRPr="004D4FFC">
        <w:rPr>
          <w:rFonts w:asciiTheme="minorHAnsi" w:hAnsiTheme="minorHAnsi" w:cstheme="minorHAnsi"/>
          <w:b/>
          <w:sz w:val="22"/>
          <w:szCs w:val="22"/>
        </w:rPr>
        <w:t>, ellenőrző méréseket végezzenek</w:t>
      </w:r>
      <w:r w:rsidRPr="004D4FFC">
        <w:rPr>
          <w:rFonts w:asciiTheme="minorHAnsi" w:hAnsiTheme="minorHAnsi" w:cstheme="minorHAnsi"/>
          <w:sz w:val="22"/>
          <w:szCs w:val="22"/>
        </w:rPr>
        <w:t>. A Vállalkozó ellenőrzések tűrésére, biztosítására vonatkozó kötelezettsége kiterjed az általa a teljesítésbe bevont személyekre, Alvállalkozókra/Közreműködőkre a kivitelezés helyétől eltérő gyártási, előkészítési és teljesítési helyekre.</w:t>
      </w:r>
      <w:bookmarkEnd w:id="0"/>
      <w:r w:rsidRPr="004D4FFC">
        <w:rPr>
          <w:rFonts w:asciiTheme="minorHAnsi" w:hAnsiTheme="minorHAnsi" w:cstheme="minorHAnsi"/>
          <w:sz w:val="22"/>
          <w:szCs w:val="22"/>
        </w:rPr>
        <w:t xml:space="preserve"> </w:t>
      </w:r>
    </w:p>
    <w:p w:rsidR="00D50CDC" w:rsidRPr="004D4FFC" w:rsidRDefault="004D4FFC" w:rsidP="004D4FFC">
      <w:pPr>
        <w:pStyle w:val="Lista3szint"/>
        <w:numPr>
          <w:ilvl w:val="0"/>
          <w:numId w:val="0"/>
        </w:numPr>
        <w:rPr>
          <w:rFonts w:asciiTheme="minorHAnsi" w:hAnsiTheme="minorHAnsi" w:cstheme="minorHAnsi"/>
          <w:sz w:val="22"/>
          <w:szCs w:val="22"/>
        </w:rPr>
      </w:pPr>
      <w:bookmarkStart w:id="1" w:name="_Toc473712652"/>
      <w:r>
        <w:rPr>
          <w:rFonts w:asciiTheme="minorHAnsi" w:hAnsiTheme="minorHAnsi" w:cstheme="minorHAnsi"/>
          <w:sz w:val="22"/>
          <w:szCs w:val="22"/>
        </w:rPr>
        <w:t xml:space="preserve">I.2. </w:t>
      </w:r>
      <w:r w:rsidR="00D50CDC" w:rsidRPr="004D4FFC">
        <w:rPr>
          <w:rFonts w:asciiTheme="minorHAnsi" w:hAnsiTheme="minorHAnsi" w:cstheme="minorHAnsi"/>
          <w:sz w:val="22"/>
          <w:szCs w:val="22"/>
        </w:rPr>
        <w:t xml:space="preserve">A Vállalkozó a Szerződés teljesítése során köteles folyamatosan együttműködni a Projekt megfelelősége értékelését, tanúsítását, támogatását végző szervezetekkel, a </w:t>
      </w:r>
      <w:r w:rsidR="00D50CDC" w:rsidRPr="004D4FFC">
        <w:rPr>
          <w:rFonts w:asciiTheme="minorHAnsi" w:hAnsiTheme="minorHAnsi" w:cstheme="minorHAnsi"/>
          <w:b/>
          <w:sz w:val="22"/>
          <w:szCs w:val="22"/>
        </w:rPr>
        <w:t>Tanúsító Szervezetek</w:t>
      </w:r>
      <w:r w:rsidR="00D50CDC" w:rsidRPr="004D4FFC">
        <w:rPr>
          <w:rFonts w:asciiTheme="minorHAnsi" w:hAnsiTheme="minorHAnsi" w:cstheme="minorHAnsi"/>
          <w:sz w:val="22"/>
          <w:szCs w:val="22"/>
        </w:rPr>
        <w:t xml:space="preserve">kel. Az együttműködés keretében a Megrendelő egyetértésével a Vállalkozó </w:t>
      </w:r>
    </w:p>
    <w:p w:rsidR="00D50CDC" w:rsidRPr="004D4FFC" w:rsidRDefault="00D50CDC" w:rsidP="00D50CDC">
      <w:pPr>
        <w:pStyle w:val="Lista3szint"/>
        <w:numPr>
          <w:ilvl w:val="0"/>
          <w:numId w:val="3"/>
        </w:numPr>
        <w:spacing w:before="0" w:after="0"/>
        <w:ind w:left="1276" w:hanging="567"/>
        <w:rPr>
          <w:rFonts w:asciiTheme="minorHAnsi" w:hAnsiTheme="minorHAnsi" w:cstheme="minorHAnsi"/>
          <w:sz w:val="22"/>
          <w:szCs w:val="22"/>
        </w:rPr>
      </w:pPr>
      <w:r w:rsidRPr="004D4FFC">
        <w:rPr>
          <w:rFonts w:asciiTheme="minorHAnsi" w:hAnsiTheme="minorHAnsi" w:cstheme="minorHAnsi"/>
          <w:sz w:val="22"/>
          <w:szCs w:val="22"/>
        </w:rPr>
        <w:t xml:space="preserve">szolgáltatja a Tanúsító Szervezetek által kért információkat, dokumentumokat, méréseket, mérési eredményeket és a Tanúsító Szervezetek feladatellátásához szükséges egyéb adatokat, továbbá </w:t>
      </w:r>
    </w:p>
    <w:p w:rsidR="004D4FFC" w:rsidRDefault="00D50CDC" w:rsidP="004D4FFC">
      <w:pPr>
        <w:pStyle w:val="Lista3szint"/>
        <w:numPr>
          <w:ilvl w:val="0"/>
          <w:numId w:val="3"/>
        </w:numPr>
        <w:spacing w:before="0" w:after="0"/>
        <w:ind w:left="1276" w:hanging="567"/>
        <w:rPr>
          <w:rFonts w:asciiTheme="minorHAnsi" w:hAnsiTheme="minorHAnsi" w:cstheme="minorHAnsi"/>
          <w:sz w:val="22"/>
          <w:szCs w:val="22"/>
        </w:rPr>
      </w:pPr>
      <w:r w:rsidRPr="004D4FFC">
        <w:rPr>
          <w:rFonts w:asciiTheme="minorHAnsi" w:hAnsiTheme="minorHAnsi" w:cstheme="minorHAnsi"/>
          <w:sz w:val="22"/>
          <w:szCs w:val="22"/>
        </w:rPr>
        <w:t>köteles figyelembe venni a Tanúsító Szervezetek által tett javaslatokat, utasításokat, észrevételeket, jelentéseket, értékeléseket, különösen az általa készítendő tervek véglegesítésekor, valamint a kivitelezés során.</w:t>
      </w:r>
      <w:bookmarkEnd w:id="1"/>
      <w:r w:rsidRPr="004D4FFC">
        <w:rPr>
          <w:rFonts w:asciiTheme="minorHAnsi" w:hAnsiTheme="minorHAnsi" w:cstheme="minorHAnsi"/>
          <w:sz w:val="22"/>
          <w:szCs w:val="22"/>
        </w:rPr>
        <w:t xml:space="preserve"> </w:t>
      </w:r>
      <w:bookmarkStart w:id="2" w:name="_Toc473712653"/>
    </w:p>
    <w:p w:rsidR="004D4FFC" w:rsidRDefault="004D4FFC" w:rsidP="004D4FFC">
      <w:pPr>
        <w:pStyle w:val="Lista3szint"/>
        <w:numPr>
          <w:ilvl w:val="0"/>
          <w:numId w:val="0"/>
        </w:numPr>
        <w:spacing w:before="0" w:after="0"/>
        <w:ind w:left="720" w:hanging="720"/>
        <w:rPr>
          <w:rFonts w:asciiTheme="minorHAnsi" w:hAnsiTheme="minorHAnsi" w:cstheme="minorHAnsi"/>
          <w:sz w:val="22"/>
          <w:szCs w:val="22"/>
        </w:rPr>
      </w:pPr>
    </w:p>
    <w:p w:rsidR="00D50CDC" w:rsidRPr="004D4FFC" w:rsidRDefault="004D4FFC" w:rsidP="004D4FFC">
      <w:pPr>
        <w:pStyle w:val="Lista3szint"/>
        <w:numPr>
          <w:ilvl w:val="0"/>
          <w:numId w:val="0"/>
        </w:numPr>
        <w:spacing w:before="0" w:after="0"/>
        <w:rPr>
          <w:rFonts w:asciiTheme="minorHAnsi" w:hAnsiTheme="minorHAnsi" w:cstheme="minorHAnsi"/>
          <w:sz w:val="22"/>
          <w:szCs w:val="22"/>
        </w:rPr>
      </w:pPr>
      <w:r>
        <w:rPr>
          <w:rFonts w:asciiTheme="minorHAnsi" w:hAnsiTheme="minorHAnsi" w:cstheme="minorHAnsi"/>
          <w:sz w:val="22"/>
          <w:szCs w:val="22"/>
        </w:rPr>
        <w:t xml:space="preserve">I.3. </w:t>
      </w:r>
      <w:r w:rsidR="00D50CDC" w:rsidRPr="004D4FFC">
        <w:rPr>
          <w:rFonts w:asciiTheme="minorHAnsi" w:hAnsiTheme="minorHAnsi" w:cstheme="minorHAnsi"/>
          <w:sz w:val="22"/>
          <w:szCs w:val="22"/>
        </w:rPr>
        <w:t xml:space="preserve">A Vállalkozó a </w:t>
      </w:r>
      <w:r w:rsidR="00D50CDC" w:rsidRPr="004D4FFC">
        <w:rPr>
          <w:rFonts w:asciiTheme="minorHAnsi" w:hAnsiTheme="minorHAnsi" w:cstheme="minorHAnsi"/>
          <w:b/>
          <w:sz w:val="22"/>
          <w:szCs w:val="22"/>
        </w:rPr>
        <w:t>hazai és az uniós</w:t>
      </w:r>
      <w:r w:rsidR="00D50CDC" w:rsidRPr="004D4FFC">
        <w:rPr>
          <w:rFonts w:asciiTheme="minorHAnsi" w:hAnsiTheme="minorHAnsi" w:cstheme="minorHAnsi"/>
          <w:sz w:val="22"/>
          <w:szCs w:val="22"/>
        </w:rPr>
        <w:t xml:space="preserve"> támogatást nyújtó </w:t>
      </w:r>
      <w:r w:rsidR="00D50CDC" w:rsidRPr="004D4FFC">
        <w:rPr>
          <w:rFonts w:asciiTheme="minorHAnsi" w:hAnsiTheme="minorHAnsi" w:cstheme="minorHAnsi"/>
          <w:b/>
          <w:sz w:val="22"/>
          <w:szCs w:val="22"/>
        </w:rPr>
        <w:t>ellenőrző szervek</w:t>
      </w:r>
      <w:r w:rsidR="00D50CDC" w:rsidRPr="004D4FFC">
        <w:rPr>
          <w:rFonts w:asciiTheme="minorHAnsi" w:hAnsiTheme="minorHAnsi" w:cstheme="minorHAnsi"/>
          <w:sz w:val="22"/>
          <w:szCs w:val="22"/>
        </w:rPr>
        <w:t xml:space="preserve">, az államháztartás alrendszereiből finanszírozott beszerzések esetében az Állami Számvevőszék ellenőrzésénél köteles közreműködni – az adott támogatás előírt feltételei szerint – annak érdekében, hogy a Megrendelő és a Mérnök határidőben eleget tehessen az adatszolgáltatási, tájékoztatási, jelentéstételi feladatainak. A Vállalkozó köteles biztosítani és tűrni, hogy a </w:t>
      </w:r>
      <w:r w:rsidR="00D50CDC" w:rsidRPr="004D4FFC">
        <w:rPr>
          <w:rFonts w:asciiTheme="minorHAnsi" w:hAnsiTheme="minorHAnsi" w:cstheme="minorHAnsi"/>
          <w:b/>
          <w:sz w:val="22"/>
          <w:szCs w:val="22"/>
        </w:rPr>
        <w:t>hazai és az uniós támogatást nyújtó, ellenőrző szervek</w:t>
      </w:r>
      <w:r w:rsidR="00D50CDC" w:rsidRPr="004D4FFC">
        <w:rPr>
          <w:rFonts w:asciiTheme="minorHAnsi" w:hAnsiTheme="minorHAnsi" w:cstheme="minorHAnsi"/>
          <w:sz w:val="22"/>
          <w:szCs w:val="22"/>
        </w:rPr>
        <w:t>, az államháztartás alrendszereiből finanszírozott beszerzések esetében az Állami Számvevőszék a Megrendelőnél, a nevében vagy képviseletében eljáró természetes és jogi személyeknél, továbbá a Szerződés teljesítésében részt vevő Alvállalkozóknál/Közreműködőknél az ellenőrzést elvégezhessék.</w:t>
      </w:r>
      <w:bookmarkEnd w:id="2"/>
    </w:p>
    <w:p w:rsidR="00D50CDC" w:rsidRPr="004D4FFC" w:rsidRDefault="00D50CDC" w:rsidP="00750A77">
      <w:pPr>
        <w:pStyle w:val="Lista3szint"/>
        <w:numPr>
          <w:ilvl w:val="0"/>
          <w:numId w:val="0"/>
        </w:numPr>
        <w:rPr>
          <w:rFonts w:asciiTheme="minorHAnsi" w:hAnsiTheme="minorHAnsi" w:cstheme="minorHAnsi"/>
          <w:sz w:val="22"/>
          <w:szCs w:val="22"/>
        </w:rPr>
      </w:pPr>
      <w:bookmarkStart w:id="3" w:name="_Toc473712654"/>
      <w:r w:rsidRPr="004D4FFC">
        <w:rPr>
          <w:rFonts w:asciiTheme="minorHAnsi" w:hAnsiTheme="minorHAnsi" w:cstheme="minorHAnsi"/>
          <w:sz w:val="22"/>
          <w:szCs w:val="22"/>
        </w:rPr>
        <w:lastRenderedPageBreak/>
        <w:t xml:space="preserve">A Vállalkozó, valamint a Szerződés teljesítésébe bevont Alvállalkozók/Közreműködők kötelesek biztosítani, hogy a </w:t>
      </w:r>
      <w:r w:rsidRPr="004D4FFC">
        <w:rPr>
          <w:rFonts w:asciiTheme="minorHAnsi" w:hAnsiTheme="minorHAnsi" w:cstheme="minorHAnsi"/>
          <w:b/>
          <w:sz w:val="22"/>
          <w:szCs w:val="22"/>
        </w:rPr>
        <w:t>Közbeszerzési Hatóság lefolytathassa az ellenőrzését</w:t>
      </w:r>
      <w:r w:rsidRPr="004D4FFC">
        <w:rPr>
          <w:rFonts w:asciiTheme="minorHAnsi" w:hAnsiTheme="minorHAnsi" w:cstheme="minorHAnsi"/>
          <w:sz w:val="22"/>
          <w:szCs w:val="22"/>
        </w:rPr>
        <w:t>, és köteles megadni a Közbeszerzési Hatóság részére az előírt tájékoztatást.</w:t>
      </w:r>
      <w:bookmarkEnd w:id="3"/>
    </w:p>
    <w:p w:rsidR="00D50CDC" w:rsidRPr="004D4FFC" w:rsidRDefault="004D4FFC" w:rsidP="004D4FFC">
      <w:pPr>
        <w:pStyle w:val="Alcm2"/>
        <w:numPr>
          <w:ilvl w:val="0"/>
          <w:numId w:val="0"/>
        </w:numPr>
        <w:rPr>
          <w:rFonts w:asciiTheme="minorHAnsi" w:hAnsiTheme="minorHAnsi" w:cstheme="minorHAnsi"/>
          <w:sz w:val="22"/>
          <w:szCs w:val="22"/>
        </w:rPr>
      </w:pPr>
      <w:r>
        <w:rPr>
          <w:rFonts w:asciiTheme="minorHAnsi" w:hAnsiTheme="minorHAnsi" w:cstheme="minorHAnsi"/>
          <w:sz w:val="22"/>
          <w:szCs w:val="22"/>
        </w:rPr>
        <w:t xml:space="preserve">II. </w:t>
      </w:r>
      <w:bookmarkStart w:id="4" w:name="_Toc178179275"/>
      <w:bookmarkStart w:id="5" w:name="_Toc24358241"/>
      <w:bookmarkStart w:id="6" w:name="_Toc473712655"/>
      <w:r w:rsidR="00D50CDC" w:rsidRPr="004D4FFC">
        <w:rPr>
          <w:rFonts w:asciiTheme="minorHAnsi" w:hAnsiTheme="minorHAnsi" w:cstheme="minorHAnsi"/>
          <w:sz w:val="22"/>
          <w:szCs w:val="22"/>
        </w:rPr>
        <w:t>Együttműködési kötelezettség</w:t>
      </w:r>
      <w:bookmarkEnd w:id="4"/>
      <w:bookmarkEnd w:id="5"/>
      <w:bookmarkEnd w:id="6"/>
      <w:r w:rsidR="00D50CDC" w:rsidRPr="004D4FFC">
        <w:rPr>
          <w:rFonts w:asciiTheme="minorHAnsi" w:hAnsiTheme="minorHAnsi" w:cstheme="minorHAnsi"/>
          <w:sz w:val="22"/>
          <w:szCs w:val="22"/>
        </w:rPr>
        <w:t xml:space="preserve"> </w:t>
      </w:r>
    </w:p>
    <w:p w:rsidR="00D50CDC" w:rsidRPr="004D4FFC" w:rsidRDefault="004D4FFC" w:rsidP="004D4FFC">
      <w:pPr>
        <w:pStyle w:val="Lista3szint"/>
        <w:numPr>
          <w:ilvl w:val="0"/>
          <w:numId w:val="0"/>
        </w:numPr>
        <w:ind w:left="720" w:hanging="720"/>
        <w:rPr>
          <w:rFonts w:asciiTheme="minorHAnsi" w:hAnsiTheme="minorHAnsi" w:cstheme="minorHAnsi"/>
          <w:sz w:val="22"/>
          <w:szCs w:val="22"/>
        </w:rPr>
      </w:pPr>
      <w:bookmarkStart w:id="7" w:name="_Toc473712656"/>
      <w:r>
        <w:rPr>
          <w:rFonts w:asciiTheme="minorHAnsi" w:hAnsiTheme="minorHAnsi" w:cstheme="minorHAnsi"/>
          <w:sz w:val="22"/>
          <w:szCs w:val="22"/>
        </w:rPr>
        <w:t xml:space="preserve">II.1. </w:t>
      </w:r>
      <w:r w:rsidR="00D50CDC" w:rsidRPr="004D4FFC">
        <w:rPr>
          <w:rFonts w:asciiTheme="minorHAnsi" w:hAnsiTheme="minorHAnsi" w:cstheme="minorHAnsi"/>
          <w:sz w:val="22"/>
          <w:szCs w:val="22"/>
        </w:rPr>
        <w:t>A Felek a Szerződés teljesítése során együttműködésre kötelezettek.</w:t>
      </w:r>
      <w:bookmarkEnd w:id="7"/>
      <w:r w:rsidR="00D50CDC" w:rsidRPr="004D4FFC">
        <w:rPr>
          <w:rFonts w:asciiTheme="minorHAnsi" w:hAnsiTheme="minorHAnsi" w:cstheme="minorHAnsi"/>
          <w:sz w:val="22"/>
          <w:szCs w:val="22"/>
        </w:rPr>
        <w:t xml:space="preserve"> </w:t>
      </w:r>
    </w:p>
    <w:p w:rsidR="00D50CDC" w:rsidRPr="004D4FFC" w:rsidRDefault="00D50CDC" w:rsidP="00C52193">
      <w:pPr>
        <w:pStyle w:val="Lista3szint"/>
        <w:numPr>
          <w:ilvl w:val="0"/>
          <w:numId w:val="0"/>
        </w:numPr>
        <w:rPr>
          <w:rFonts w:asciiTheme="minorHAnsi" w:hAnsiTheme="minorHAnsi" w:cstheme="minorHAnsi"/>
          <w:sz w:val="22"/>
          <w:szCs w:val="22"/>
        </w:rPr>
      </w:pPr>
      <w:bookmarkStart w:id="8" w:name="_Toc473712657"/>
      <w:r w:rsidRPr="004D4FFC">
        <w:rPr>
          <w:rFonts w:asciiTheme="minorHAnsi" w:hAnsiTheme="minorHAnsi" w:cstheme="minorHAnsi"/>
          <w:sz w:val="22"/>
          <w:szCs w:val="22"/>
        </w:rPr>
        <w:t>A Felek kötelesek megfelelő, illetve a Szerződésben előírt határidőkön belül egymást tájékoztatni a Szerződéses Megállapodásban megjelölt képviselőik útján a Szerződés teljesítésével kapcsolatos lényeges körülményekről.</w:t>
      </w:r>
      <w:bookmarkEnd w:id="8"/>
      <w:r w:rsidRPr="004D4FFC">
        <w:rPr>
          <w:rFonts w:asciiTheme="minorHAnsi" w:hAnsiTheme="minorHAnsi" w:cstheme="minorHAnsi"/>
          <w:sz w:val="22"/>
          <w:szCs w:val="22"/>
        </w:rPr>
        <w:t xml:space="preserve"> </w:t>
      </w:r>
    </w:p>
    <w:p w:rsidR="00D50CDC" w:rsidRPr="004D4FFC" w:rsidRDefault="00D50CDC" w:rsidP="00C52193">
      <w:pPr>
        <w:pStyle w:val="Lista3szint"/>
        <w:numPr>
          <w:ilvl w:val="0"/>
          <w:numId w:val="0"/>
        </w:numPr>
        <w:rPr>
          <w:rFonts w:asciiTheme="minorHAnsi" w:hAnsiTheme="minorHAnsi" w:cstheme="minorHAnsi"/>
          <w:sz w:val="22"/>
          <w:szCs w:val="22"/>
        </w:rPr>
      </w:pPr>
      <w:bookmarkStart w:id="9" w:name="_Toc473712658"/>
      <w:r w:rsidRPr="004D4FFC">
        <w:rPr>
          <w:rFonts w:asciiTheme="minorHAnsi" w:hAnsiTheme="minorHAnsi" w:cstheme="minorHAnsi"/>
          <w:sz w:val="22"/>
          <w:szCs w:val="22"/>
        </w:rPr>
        <w:t xml:space="preserve">A </w:t>
      </w:r>
      <w:r w:rsidRPr="00C52193">
        <w:rPr>
          <w:rFonts w:asciiTheme="minorHAnsi" w:hAnsiTheme="minorHAnsi" w:cstheme="minorHAnsi"/>
          <w:b/>
          <w:sz w:val="22"/>
          <w:szCs w:val="22"/>
        </w:rPr>
        <w:t>Vállalkozó értesítési kötelezettsége</w:t>
      </w:r>
      <w:r w:rsidRPr="004D4FFC">
        <w:rPr>
          <w:rFonts w:asciiTheme="minorHAnsi" w:hAnsiTheme="minorHAnsi" w:cstheme="minorHAnsi"/>
          <w:sz w:val="22"/>
          <w:szCs w:val="22"/>
        </w:rPr>
        <w:t xml:space="preserve"> különösen kiterjed arra, hogy a Megrendelőt és a Mérnököt minden olyan körülményről haladéktalanul értesítse, amely</w:t>
      </w:r>
      <w:bookmarkEnd w:id="9"/>
    </w:p>
    <w:p w:rsidR="00D50CDC" w:rsidRPr="004D4FFC" w:rsidRDefault="00D50CDC" w:rsidP="00D50CDC">
      <w:pPr>
        <w:pStyle w:val="Listaszerbekezds"/>
        <w:numPr>
          <w:ilvl w:val="0"/>
          <w:numId w:val="5"/>
        </w:numPr>
        <w:suppressAutoHyphens w:val="0"/>
        <w:overflowPunct/>
        <w:autoSpaceDE/>
        <w:autoSpaceDN w:val="0"/>
        <w:ind w:left="1276" w:hanging="567"/>
        <w:jc w:val="both"/>
        <w:rPr>
          <w:rFonts w:asciiTheme="minorHAnsi" w:hAnsiTheme="minorHAnsi" w:cstheme="minorHAnsi"/>
          <w:sz w:val="22"/>
          <w:szCs w:val="22"/>
        </w:rPr>
      </w:pPr>
      <w:r w:rsidRPr="004D4FFC">
        <w:rPr>
          <w:rFonts w:asciiTheme="minorHAnsi" w:hAnsiTheme="minorHAnsi" w:cstheme="minorHAnsi"/>
          <w:sz w:val="22"/>
          <w:szCs w:val="22"/>
        </w:rPr>
        <w:t xml:space="preserve">a Projekt sikerességét vagy a Részhatáridőre/Befejezési Határidőre való elvégzését veszélyezteti, </w:t>
      </w:r>
    </w:p>
    <w:p w:rsidR="00D50CDC" w:rsidRPr="004D4FFC" w:rsidRDefault="00D50CDC" w:rsidP="00D50CDC">
      <w:pPr>
        <w:pStyle w:val="Listaszerbekezds"/>
        <w:numPr>
          <w:ilvl w:val="0"/>
          <w:numId w:val="5"/>
        </w:numPr>
        <w:suppressAutoHyphens w:val="0"/>
        <w:overflowPunct/>
        <w:autoSpaceDE/>
        <w:autoSpaceDN w:val="0"/>
        <w:ind w:left="1276" w:hanging="567"/>
        <w:jc w:val="both"/>
        <w:rPr>
          <w:rFonts w:asciiTheme="minorHAnsi" w:hAnsiTheme="minorHAnsi" w:cstheme="minorHAnsi"/>
          <w:sz w:val="22"/>
          <w:szCs w:val="22"/>
        </w:rPr>
      </w:pPr>
      <w:r w:rsidRPr="004D4FFC">
        <w:rPr>
          <w:rFonts w:asciiTheme="minorHAnsi" w:hAnsiTheme="minorHAnsi" w:cstheme="minorHAnsi"/>
          <w:sz w:val="22"/>
          <w:szCs w:val="22"/>
        </w:rPr>
        <w:t>akadályozza a munkavégzésben,</w:t>
      </w:r>
    </w:p>
    <w:p w:rsidR="00D50CDC" w:rsidRPr="004D4FFC" w:rsidRDefault="00D50CDC" w:rsidP="00D50CDC">
      <w:pPr>
        <w:pStyle w:val="Listaszerbekezds"/>
        <w:numPr>
          <w:ilvl w:val="0"/>
          <w:numId w:val="5"/>
        </w:numPr>
        <w:suppressAutoHyphens w:val="0"/>
        <w:overflowPunct/>
        <w:autoSpaceDE/>
        <w:autoSpaceDN w:val="0"/>
        <w:ind w:left="1276" w:hanging="567"/>
        <w:jc w:val="both"/>
        <w:rPr>
          <w:rFonts w:asciiTheme="minorHAnsi" w:hAnsiTheme="minorHAnsi" w:cstheme="minorHAnsi"/>
          <w:sz w:val="22"/>
          <w:szCs w:val="22"/>
        </w:rPr>
      </w:pPr>
      <w:r w:rsidRPr="004D4FFC">
        <w:rPr>
          <w:rFonts w:asciiTheme="minorHAnsi" w:hAnsiTheme="minorHAnsi" w:cstheme="minorHAnsi"/>
          <w:sz w:val="22"/>
          <w:szCs w:val="22"/>
        </w:rPr>
        <w:t xml:space="preserve">a jelen Vállalkozási Szerződéses Feltételek szerint az </w:t>
      </w:r>
      <w:r w:rsidRPr="004D4FFC">
        <w:rPr>
          <w:rFonts w:asciiTheme="minorHAnsi" w:hAnsiTheme="minorHAnsi" w:cstheme="minorHAnsi"/>
          <w:sz w:val="22"/>
          <w:szCs w:val="22"/>
          <w:shd w:val="clear" w:color="auto" w:fill="FFFFFF"/>
        </w:rPr>
        <w:t>ellenőrzési körén kívül eső, előre nem látható, el nem kerülhető, el nem hárítható körülmény,</w:t>
      </w:r>
    </w:p>
    <w:p w:rsidR="00C52193" w:rsidRDefault="00D50CDC" w:rsidP="00C52193">
      <w:pPr>
        <w:pStyle w:val="Listaszerbekezds"/>
        <w:numPr>
          <w:ilvl w:val="0"/>
          <w:numId w:val="5"/>
        </w:numPr>
        <w:suppressAutoHyphens w:val="0"/>
        <w:overflowPunct/>
        <w:autoSpaceDE/>
        <w:autoSpaceDN w:val="0"/>
        <w:ind w:left="1276" w:hanging="567"/>
        <w:jc w:val="both"/>
        <w:rPr>
          <w:rFonts w:asciiTheme="minorHAnsi" w:hAnsiTheme="minorHAnsi" w:cstheme="minorHAnsi"/>
          <w:sz w:val="22"/>
          <w:szCs w:val="22"/>
        </w:rPr>
      </w:pPr>
      <w:r w:rsidRPr="004D4FFC">
        <w:rPr>
          <w:rFonts w:asciiTheme="minorHAnsi" w:hAnsiTheme="minorHAnsi" w:cstheme="minorHAnsi"/>
          <w:sz w:val="22"/>
          <w:szCs w:val="22"/>
        </w:rPr>
        <w:t xml:space="preserve">hibákat és hiányosságokat az Ajánlati Tervben, Műszaki Előírásokban észrevett a kivitelezési munkák végzése során. </w:t>
      </w:r>
      <w:bookmarkStart w:id="10" w:name="_Toc473712659"/>
    </w:p>
    <w:p w:rsidR="00D50CDC" w:rsidRPr="00C52193" w:rsidRDefault="00C52193" w:rsidP="00C52193">
      <w:pPr>
        <w:suppressAutoHyphens w:val="0"/>
        <w:overflowPunct/>
        <w:autoSpaceDE/>
        <w:jc w:val="both"/>
        <w:rPr>
          <w:rFonts w:asciiTheme="minorHAnsi" w:hAnsiTheme="minorHAnsi" w:cstheme="minorHAnsi"/>
          <w:sz w:val="22"/>
          <w:szCs w:val="22"/>
        </w:rPr>
      </w:pPr>
      <w:r>
        <w:rPr>
          <w:rFonts w:asciiTheme="minorHAnsi" w:hAnsiTheme="minorHAnsi" w:cstheme="minorHAnsi"/>
          <w:sz w:val="22"/>
          <w:szCs w:val="22"/>
        </w:rPr>
        <w:t xml:space="preserve">II.2. </w:t>
      </w:r>
      <w:r w:rsidR="00D50CDC" w:rsidRPr="00C52193">
        <w:rPr>
          <w:rFonts w:asciiTheme="minorHAnsi" w:hAnsiTheme="minorHAnsi" w:cstheme="minorHAnsi"/>
          <w:sz w:val="22"/>
          <w:szCs w:val="22"/>
        </w:rPr>
        <w:t>A Vállalkozó az értesítés elmulasztásából adódó kárért felel. Mentesül a felelősség alól, ha az értesítési kötelezettség elmulasztását ellenőrzési körén kívül eső, az értesítési kötelezettség időpontjában előre nem látható körülmény okozta, és nem volt elvárható, hogy e körülményt elkerülje, vagy a kárt elhárítsa.</w:t>
      </w:r>
      <w:bookmarkEnd w:id="10"/>
    </w:p>
    <w:p w:rsidR="00D50CDC" w:rsidRPr="004D4FFC" w:rsidRDefault="00D50CDC" w:rsidP="00C52193">
      <w:pPr>
        <w:pStyle w:val="Lista3szint"/>
        <w:numPr>
          <w:ilvl w:val="0"/>
          <w:numId w:val="0"/>
        </w:numPr>
        <w:rPr>
          <w:rFonts w:asciiTheme="minorHAnsi" w:hAnsiTheme="minorHAnsi" w:cstheme="minorHAnsi"/>
          <w:sz w:val="22"/>
          <w:szCs w:val="22"/>
        </w:rPr>
      </w:pPr>
      <w:bookmarkStart w:id="11" w:name="_Toc473712660"/>
      <w:r w:rsidRPr="004D4FFC">
        <w:rPr>
          <w:rFonts w:asciiTheme="minorHAnsi" w:hAnsiTheme="minorHAnsi" w:cstheme="minorHAnsi"/>
          <w:sz w:val="22"/>
          <w:szCs w:val="22"/>
        </w:rPr>
        <w:t xml:space="preserve">A Vállalkozónak a tervhibákra vonatkozó értesítési kötelezettsége nem mentesíti a Vállalkozót a terv-felülvizsgálati kötelezettsége elmulasztásából származó következmények alól, amely szerint az Ajánlatát az átadott dokumentumok és valamennyi, a Projektet érintő körülmény áttekintése, megismerése alapján és azok ismeretében tette meg. A Vállalkozó tervhibákra vonatkozó értesítési kötelezettsége a Tervező felelősségét sem érinti. </w:t>
      </w:r>
    </w:p>
    <w:p w:rsidR="00D50CDC" w:rsidRPr="004D4FFC" w:rsidRDefault="00C52193" w:rsidP="00C52193">
      <w:pPr>
        <w:pStyle w:val="Lista3szint"/>
        <w:numPr>
          <w:ilvl w:val="0"/>
          <w:numId w:val="0"/>
        </w:numPr>
        <w:rPr>
          <w:rFonts w:asciiTheme="minorHAnsi" w:hAnsiTheme="minorHAnsi" w:cstheme="minorHAnsi"/>
          <w:sz w:val="22"/>
          <w:szCs w:val="22"/>
        </w:rPr>
      </w:pPr>
      <w:r>
        <w:rPr>
          <w:rFonts w:asciiTheme="minorHAnsi" w:hAnsiTheme="minorHAnsi" w:cstheme="minorHAnsi"/>
          <w:sz w:val="22"/>
          <w:szCs w:val="22"/>
        </w:rPr>
        <w:t xml:space="preserve">II.3. </w:t>
      </w:r>
      <w:r w:rsidR="00D50CDC" w:rsidRPr="004D4FFC">
        <w:rPr>
          <w:rFonts w:asciiTheme="minorHAnsi" w:hAnsiTheme="minorHAnsi" w:cstheme="minorHAnsi"/>
          <w:sz w:val="22"/>
          <w:szCs w:val="22"/>
        </w:rPr>
        <w:t>A Vállalkozó – amennyiben a Szerződéses Megállapodás szerint a Szerződés tárgya vasútfejlesztési projekt (is) – köteles együttműködni az érintett Pályahálózat-működtetőkkel, azok szervezeti egységeivel és betartani a Pályahálózat-működtetők vonatkozó szabályzatait, előírásait.</w:t>
      </w:r>
      <w:bookmarkEnd w:id="11"/>
      <w:r w:rsidR="00D50CDC" w:rsidRPr="004D4FFC">
        <w:rPr>
          <w:rFonts w:asciiTheme="minorHAnsi" w:hAnsiTheme="minorHAnsi" w:cstheme="minorHAnsi"/>
          <w:sz w:val="22"/>
          <w:szCs w:val="22"/>
        </w:rPr>
        <w:t xml:space="preserve"> </w:t>
      </w:r>
    </w:p>
    <w:p w:rsidR="00D50CDC" w:rsidRPr="004D4FFC" w:rsidRDefault="00C52193" w:rsidP="00C52193">
      <w:pPr>
        <w:pStyle w:val="Lista3szint"/>
        <w:numPr>
          <w:ilvl w:val="0"/>
          <w:numId w:val="0"/>
        </w:numPr>
        <w:rPr>
          <w:rFonts w:asciiTheme="minorHAnsi" w:hAnsiTheme="minorHAnsi" w:cstheme="minorHAnsi"/>
          <w:sz w:val="22"/>
          <w:szCs w:val="22"/>
        </w:rPr>
      </w:pPr>
      <w:bookmarkStart w:id="12" w:name="_Toc473712661"/>
      <w:r>
        <w:rPr>
          <w:rFonts w:asciiTheme="minorHAnsi" w:hAnsiTheme="minorHAnsi" w:cstheme="minorHAnsi"/>
          <w:sz w:val="22"/>
          <w:szCs w:val="22"/>
        </w:rPr>
        <w:t>II.</w:t>
      </w:r>
      <w:r w:rsidR="00750A77">
        <w:rPr>
          <w:rFonts w:asciiTheme="minorHAnsi" w:hAnsiTheme="minorHAnsi" w:cstheme="minorHAnsi"/>
          <w:sz w:val="22"/>
          <w:szCs w:val="22"/>
        </w:rPr>
        <w:t>4</w:t>
      </w:r>
      <w:r>
        <w:rPr>
          <w:rFonts w:asciiTheme="minorHAnsi" w:hAnsiTheme="minorHAnsi" w:cstheme="minorHAnsi"/>
          <w:sz w:val="22"/>
          <w:szCs w:val="22"/>
        </w:rPr>
        <w:t xml:space="preserve">. </w:t>
      </w:r>
      <w:r w:rsidR="00D50CDC" w:rsidRPr="004D4FFC">
        <w:rPr>
          <w:rFonts w:asciiTheme="minorHAnsi" w:hAnsiTheme="minorHAnsi" w:cstheme="minorHAnsi"/>
          <w:sz w:val="22"/>
          <w:szCs w:val="22"/>
        </w:rPr>
        <w:t>A Vállalkozó köteles – a Megrendelő, a Mérnök és a Tanúsító Szervezetek igényeivel összhangban – minden feltételt biztosítani ahhoz, hogy munkájukat megfelelően végezhessék:</w:t>
      </w:r>
      <w:bookmarkEnd w:id="12"/>
    </w:p>
    <w:p w:rsidR="00D50CDC" w:rsidRPr="004D4FFC" w:rsidRDefault="00D50CDC" w:rsidP="00D50CDC">
      <w:pPr>
        <w:pStyle w:val="Listaszerbekezds"/>
        <w:numPr>
          <w:ilvl w:val="0"/>
          <w:numId w:val="6"/>
        </w:numPr>
        <w:suppressAutoHyphens w:val="0"/>
        <w:overflowPunct/>
        <w:autoSpaceDE/>
        <w:autoSpaceDN w:val="0"/>
        <w:ind w:left="1276" w:hanging="567"/>
        <w:jc w:val="both"/>
        <w:rPr>
          <w:rFonts w:asciiTheme="minorHAnsi" w:hAnsiTheme="minorHAnsi" w:cstheme="minorHAnsi"/>
          <w:sz w:val="22"/>
          <w:szCs w:val="22"/>
        </w:rPr>
      </w:pPr>
      <w:r w:rsidRPr="004D4FFC">
        <w:rPr>
          <w:rFonts w:asciiTheme="minorHAnsi" w:hAnsiTheme="minorHAnsi" w:cstheme="minorHAnsi"/>
          <w:sz w:val="22"/>
          <w:szCs w:val="22"/>
        </w:rPr>
        <w:t xml:space="preserve">az országos közutak építésével kapcsolatos minőségi követelmények megvalósulásának ellenőrzéséről szóló </w:t>
      </w:r>
      <w:r w:rsidRPr="009B512D">
        <w:rPr>
          <w:rFonts w:asciiTheme="minorHAnsi" w:hAnsiTheme="minorHAnsi" w:cstheme="minorHAnsi"/>
          <w:sz w:val="22"/>
          <w:szCs w:val="22"/>
        </w:rPr>
        <w:t>29/2010. (IV. 7.) KHEM rendelet,</w:t>
      </w:r>
      <w:r w:rsidRPr="004D4FFC">
        <w:rPr>
          <w:rFonts w:asciiTheme="minorHAnsi" w:hAnsiTheme="minorHAnsi" w:cstheme="minorHAnsi"/>
          <w:sz w:val="22"/>
          <w:szCs w:val="22"/>
        </w:rPr>
        <w:t xml:space="preserve"> illetve a mindenkor hatályos jogszabályok előírásai szerint kijelölt szervezetek (kontroll labor),</w:t>
      </w:r>
      <w:r w:rsidRPr="004D4FFC">
        <w:rPr>
          <w:rFonts w:asciiTheme="minorHAnsi" w:hAnsiTheme="minorHAnsi" w:cstheme="minorHAnsi"/>
          <w:sz w:val="22"/>
          <w:szCs w:val="22"/>
        </w:rPr>
        <w:tab/>
      </w:r>
    </w:p>
    <w:p w:rsidR="00D50CDC" w:rsidRPr="004D4FFC" w:rsidRDefault="00D50CDC" w:rsidP="00D50CDC">
      <w:pPr>
        <w:pStyle w:val="Listaszerbekezds"/>
        <w:numPr>
          <w:ilvl w:val="0"/>
          <w:numId w:val="6"/>
        </w:numPr>
        <w:suppressAutoHyphens w:val="0"/>
        <w:overflowPunct/>
        <w:autoSpaceDE/>
        <w:autoSpaceDN w:val="0"/>
        <w:ind w:left="1276" w:hanging="567"/>
        <w:jc w:val="both"/>
        <w:rPr>
          <w:rFonts w:asciiTheme="minorHAnsi" w:hAnsiTheme="minorHAnsi" w:cstheme="minorHAnsi"/>
          <w:i/>
          <w:sz w:val="22"/>
          <w:szCs w:val="22"/>
        </w:rPr>
      </w:pPr>
      <w:r w:rsidRPr="004D4FFC">
        <w:rPr>
          <w:rFonts w:asciiTheme="minorHAnsi" w:hAnsiTheme="minorHAnsi" w:cstheme="minorHAnsi"/>
          <w:sz w:val="22"/>
          <w:szCs w:val="22"/>
        </w:rPr>
        <w:t>a Megrendelővel szerződést, megállapodást kötött Közműszolgáltatók,</w:t>
      </w:r>
    </w:p>
    <w:p w:rsidR="00D50CDC" w:rsidRPr="004D4FFC" w:rsidRDefault="00D50CDC" w:rsidP="00D50CDC">
      <w:pPr>
        <w:pStyle w:val="Listaszerbekezds"/>
        <w:numPr>
          <w:ilvl w:val="0"/>
          <w:numId w:val="6"/>
        </w:numPr>
        <w:suppressAutoHyphens w:val="0"/>
        <w:overflowPunct/>
        <w:autoSpaceDE/>
        <w:autoSpaceDN w:val="0"/>
        <w:ind w:left="1276" w:hanging="567"/>
        <w:jc w:val="both"/>
        <w:rPr>
          <w:rFonts w:asciiTheme="minorHAnsi" w:hAnsiTheme="minorHAnsi" w:cstheme="minorHAnsi"/>
          <w:sz w:val="22"/>
          <w:szCs w:val="22"/>
        </w:rPr>
      </w:pPr>
      <w:r w:rsidRPr="004D4FFC">
        <w:rPr>
          <w:rFonts w:asciiTheme="minorHAnsi" w:hAnsiTheme="minorHAnsi" w:cstheme="minorHAnsi"/>
          <w:sz w:val="22"/>
          <w:szCs w:val="22"/>
        </w:rPr>
        <w:t xml:space="preserve">bármely Illetékes Hatóság dolgozói, akik tevékenységet fejthetnek ki a Munkaterületen vagy annak közelében, bármely a Szerződésben nem szereplő, vagy bármely olyan Szerződés szerinti munka kivitelezésével kapcsolatban, amelyre a Megrendelő a </w:t>
      </w:r>
      <w:r w:rsidRPr="004D4FFC">
        <w:rPr>
          <w:rFonts w:asciiTheme="minorHAnsi" w:hAnsiTheme="minorHAnsi" w:cstheme="minorHAnsi"/>
          <w:sz w:val="22"/>
          <w:szCs w:val="22"/>
        </w:rPr>
        <w:lastRenderedPageBreak/>
        <w:t>Projektre tekintettel szerződést kötött, beleértve a Közműszolgáltatókkal kötött együttműködési megállapodást is,</w:t>
      </w:r>
    </w:p>
    <w:p w:rsidR="00D50CDC" w:rsidRPr="004D4FFC" w:rsidRDefault="00D50CDC" w:rsidP="00D50CDC">
      <w:pPr>
        <w:pStyle w:val="Listaszerbekezds"/>
        <w:numPr>
          <w:ilvl w:val="0"/>
          <w:numId w:val="6"/>
        </w:numPr>
        <w:suppressAutoHyphens w:val="0"/>
        <w:overflowPunct/>
        <w:autoSpaceDE/>
        <w:autoSpaceDN w:val="0"/>
        <w:ind w:left="1276" w:hanging="567"/>
        <w:jc w:val="both"/>
        <w:rPr>
          <w:rFonts w:asciiTheme="minorHAnsi" w:hAnsiTheme="minorHAnsi" w:cstheme="minorHAnsi"/>
          <w:sz w:val="22"/>
          <w:szCs w:val="22"/>
        </w:rPr>
      </w:pPr>
      <w:r w:rsidRPr="004D4FFC">
        <w:rPr>
          <w:rFonts w:asciiTheme="minorHAnsi" w:hAnsiTheme="minorHAnsi" w:cstheme="minorHAnsi"/>
          <w:sz w:val="22"/>
          <w:szCs w:val="22"/>
        </w:rPr>
        <w:t>jogszabályban meghatározott felhatalmazással a Projekten ellenőrzést végző személyek, szervezetek,</w:t>
      </w:r>
    </w:p>
    <w:p w:rsidR="00D50CDC" w:rsidRPr="004D4FFC" w:rsidRDefault="00D50CDC" w:rsidP="00D50CDC">
      <w:pPr>
        <w:pStyle w:val="Listaszerbekezds"/>
        <w:numPr>
          <w:ilvl w:val="0"/>
          <w:numId w:val="6"/>
        </w:numPr>
        <w:suppressAutoHyphens w:val="0"/>
        <w:overflowPunct/>
        <w:autoSpaceDE/>
        <w:autoSpaceDN w:val="0"/>
        <w:ind w:left="1276" w:hanging="567"/>
        <w:jc w:val="both"/>
        <w:rPr>
          <w:rFonts w:asciiTheme="minorHAnsi" w:hAnsiTheme="minorHAnsi" w:cstheme="minorHAnsi"/>
          <w:sz w:val="22"/>
          <w:szCs w:val="22"/>
        </w:rPr>
      </w:pPr>
      <w:r w:rsidRPr="004D4FFC">
        <w:rPr>
          <w:rFonts w:asciiTheme="minorHAnsi" w:hAnsiTheme="minorHAnsi" w:cstheme="minorHAnsi"/>
          <w:sz w:val="22"/>
          <w:szCs w:val="22"/>
        </w:rPr>
        <w:t>Üzemeltető, kezelő személyek/szervezetek, Pályahálózat-működtető képviselője,</w:t>
      </w:r>
    </w:p>
    <w:p w:rsidR="00D50CDC" w:rsidRPr="004D4FFC" w:rsidRDefault="00D50CDC" w:rsidP="00D50CDC">
      <w:pPr>
        <w:pStyle w:val="Listaszerbekezds"/>
        <w:numPr>
          <w:ilvl w:val="0"/>
          <w:numId w:val="6"/>
        </w:numPr>
        <w:suppressAutoHyphens w:val="0"/>
        <w:overflowPunct/>
        <w:autoSpaceDE/>
        <w:autoSpaceDN w:val="0"/>
        <w:ind w:left="1276" w:hanging="567"/>
        <w:jc w:val="both"/>
        <w:rPr>
          <w:rFonts w:asciiTheme="minorHAnsi" w:hAnsiTheme="minorHAnsi" w:cstheme="minorHAnsi"/>
          <w:sz w:val="22"/>
          <w:szCs w:val="22"/>
        </w:rPr>
      </w:pPr>
      <w:r w:rsidRPr="004D4FFC">
        <w:rPr>
          <w:rFonts w:asciiTheme="minorHAnsi" w:hAnsiTheme="minorHAnsi" w:cstheme="minorHAnsi"/>
          <w:sz w:val="22"/>
          <w:szCs w:val="22"/>
        </w:rPr>
        <w:t>régészeti szakfelügyeletet vagy feltárást végző múzeum dolgozói,</w:t>
      </w:r>
    </w:p>
    <w:p w:rsidR="00D50CDC" w:rsidRPr="004D4FFC" w:rsidRDefault="00D50CDC" w:rsidP="00D50CDC">
      <w:pPr>
        <w:pStyle w:val="Listaszerbekezds"/>
        <w:numPr>
          <w:ilvl w:val="0"/>
          <w:numId w:val="6"/>
        </w:numPr>
        <w:suppressAutoHyphens w:val="0"/>
        <w:overflowPunct/>
        <w:autoSpaceDE/>
        <w:autoSpaceDN w:val="0"/>
        <w:ind w:left="1276" w:hanging="567"/>
        <w:jc w:val="both"/>
        <w:rPr>
          <w:rFonts w:asciiTheme="minorHAnsi" w:hAnsiTheme="minorHAnsi" w:cstheme="minorHAnsi"/>
          <w:sz w:val="22"/>
          <w:szCs w:val="22"/>
        </w:rPr>
      </w:pPr>
      <w:r w:rsidRPr="004D4FFC">
        <w:rPr>
          <w:rFonts w:asciiTheme="minorHAnsi" w:hAnsiTheme="minorHAnsi" w:cstheme="minorHAnsi"/>
          <w:sz w:val="22"/>
          <w:szCs w:val="22"/>
        </w:rPr>
        <w:t xml:space="preserve">Tanúsító Szervezetek. </w:t>
      </w:r>
    </w:p>
    <w:p w:rsidR="00D50CDC" w:rsidRPr="004D4FFC" w:rsidRDefault="00D50CDC" w:rsidP="00D50CDC">
      <w:pPr>
        <w:pStyle w:val="Listaszerbekezds"/>
        <w:suppressAutoHyphens w:val="0"/>
        <w:overflowPunct/>
        <w:autoSpaceDE/>
        <w:autoSpaceDN w:val="0"/>
        <w:ind w:left="1276"/>
        <w:jc w:val="both"/>
        <w:rPr>
          <w:rFonts w:asciiTheme="minorHAnsi" w:hAnsiTheme="minorHAnsi" w:cstheme="minorHAnsi"/>
          <w:sz w:val="22"/>
          <w:szCs w:val="22"/>
        </w:rPr>
      </w:pPr>
    </w:p>
    <w:p w:rsidR="00D50CDC" w:rsidRPr="004D4FFC" w:rsidRDefault="00C52193" w:rsidP="00C52193">
      <w:pPr>
        <w:pStyle w:val="Alcm2"/>
        <w:numPr>
          <w:ilvl w:val="0"/>
          <w:numId w:val="0"/>
        </w:numPr>
        <w:spacing w:before="120"/>
        <w:rPr>
          <w:rFonts w:asciiTheme="minorHAnsi" w:hAnsiTheme="minorHAnsi" w:cstheme="minorHAnsi"/>
          <w:sz w:val="22"/>
          <w:szCs w:val="22"/>
        </w:rPr>
      </w:pPr>
      <w:bookmarkStart w:id="13" w:name="_Toc178179276"/>
      <w:bookmarkStart w:id="14" w:name="_Toc24358242"/>
      <w:bookmarkStart w:id="15" w:name="_Toc473712662"/>
      <w:r>
        <w:rPr>
          <w:rFonts w:asciiTheme="minorHAnsi" w:hAnsiTheme="minorHAnsi" w:cstheme="minorHAnsi"/>
          <w:sz w:val="22"/>
          <w:szCs w:val="22"/>
        </w:rPr>
        <w:t xml:space="preserve">III. </w:t>
      </w:r>
      <w:r w:rsidR="00D50CDC" w:rsidRPr="004D4FFC">
        <w:rPr>
          <w:rFonts w:asciiTheme="minorHAnsi" w:hAnsiTheme="minorHAnsi" w:cstheme="minorHAnsi"/>
          <w:sz w:val="22"/>
          <w:szCs w:val="22"/>
        </w:rPr>
        <w:t>Együttműködés más vállalkozókkal</w:t>
      </w:r>
      <w:bookmarkEnd w:id="13"/>
      <w:bookmarkEnd w:id="14"/>
      <w:bookmarkEnd w:id="15"/>
    </w:p>
    <w:p w:rsidR="00D50CDC" w:rsidRPr="004D4FFC" w:rsidRDefault="00C52193" w:rsidP="00C52193">
      <w:pPr>
        <w:pStyle w:val="lista4szint"/>
        <w:numPr>
          <w:ilvl w:val="0"/>
          <w:numId w:val="0"/>
        </w:numPr>
        <w:spacing w:after="120"/>
        <w:rPr>
          <w:rFonts w:asciiTheme="minorHAnsi" w:hAnsiTheme="minorHAnsi" w:cstheme="minorHAnsi"/>
          <w:sz w:val="22"/>
          <w:szCs w:val="22"/>
        </w:rPr>
      </w:pPr>
      <w:bookmarkStart w:id="16" w:name="_Toc473712663"/>
      <w:r>
        <w:rPr>
          <w:rFonts w:asciiTheme="minorHAnsi" w:hAnsiTheme="minorHAnsi" w:cstheme="minorHAnsi"/>
          <w:sz w:val="22"/>
          <w:szCs w:val="22"/>
        </w:rPr>
        <w:t xml:space="preserve">III.1. </w:t>
      </w:r>
      <w:r w:rsidR="00D50CDC" w:rsidRPr="004D4FFC">
        <w:rPr>
          <w:rFonts w:asciiTheme="minorHAnsi" w:hAnsiTheme="minorHAnsi" w:cstheme="minorHAnsi"/>
          <w:sz w:val="22"/>
          <w:szCs w:val="22"/>
        </w:rPr>
        <w:t>A Vállalkozó köteles a párhuzamosan és/vagy részben azonos Munkaterületen megvalósuló, továbbá a kapcsolódó szomszédos projektek csatlakozó építési szakaszain, részein a Megrendelő és/vagy az Üzemeltető érdekköre alapján munkát végző vállalkozókkal együttműködni.</w:t>
      </w:r>
    </w:p>
    <w:p w:rsidR="00D50CDC" w:rsidRPr="004D4FFC" w:rsidRDefault="00C52193" w:rsidP="00C52193">
      <w:pPr>
        <w:pStyle w:val="lista4szint"/>
        <w:numPr>
          <w:ilvl w:val="0"/>
          <w:numId w:val="0"/>
        </w:numPr>
        <w:spacing w:after="120"/>
        <w:rPr>
          <w:rFonts w:asciiTheme="minorHAnsi" w:hAnsiTheme="minorHAnsi" w:cstheme="minorHAnsi"/>
          <w:sz w:val="22"/>
          <w:szCs w:val="22"/>
        </w:rPr>
      </w:pPr>
      <w:r>
        <w:rPr>
          <w:rFonts w:asciiTheme="minorHAnsi" w:hAnsiTheme="minorHAnsi" w:cstheme="minorHAnsi"/>
          <w:sz w:val="22"/>
          <w:szCs w:val="22"/>
        </w:rPr>
        <w:t xml:space="preserve">III.2. </w:t>
      </w:r>
      <w:r w:rsidR="00D50CDC" w:rsidRPr="004D4FFC">
        <w:rPr>
          <w:rFonts w:asciiTheme="minorHAnsi" w:hAnsiTheme="minorHAnsi" w:cstheme="minorHAnsi"/>
          <w:sz w:val="22"/>
          <w:szCs w:val="22"/>
        </w:rPr>
        <w:t xml:space="preserve">A Vállalkozó kötelezettsége, hogy - a párhuzamosan és/vagy részben azonos Munkaterületen megvalósuló, továbbá a kapcsolódó szomszédos projektek csatlakozó építési szakaszain, részein megvalósuló projektek vállalkozójával/vállalkozóival, Mérnökeivel, Üzemeltetőivel, Pályahálózat-működtetőivel folytatott konzultációt követően - kialakítsa és elkészítse az együttműködés kötelező és részletes szabályait magában foglaló Együttműködési Megállapodás tervezetét. Az Együttműködési Megállapodás tervezetét az érintett projektek vállalkozóinak is el kell fogadni és aláírni, amely ezt követően nyújtható be a Bázisdokumentáció részéként felülvizsgálatra és jóváhagyásra a Megrendelőnek és a Mérnöknek.  </w:t>
      </w:r>
    </w:p>
    <w:p w:rsidR="00D50CDC" w:rsidRPr="004D4FFC" w:rsidRDefault="00C52193" w:rsidP="00C52193">
      <w:pPr>
        <w:pStyle w:val="lista4szint"/>
        <w:numPr>
          <w:ilvl w:val="0"/>
          <w:numId w:val="0"/>
        </w:numPr>
        <w:spacing w:after="120"/>
        <w:rPr>
          <w:rFonts w:asciiTheme="minorHAnsi" w:hAnsiTheme="minorHAnsi" w:cstheme="minorHAnsi"/>
          <w:sz w:val="22"/>
          <w:szCs w:val="22"/>
        </w:rPr>
      </w:pPr>
      <w:r>
        <w:rPr>
          <w:rFonts w:asciiTheme="minorHAnsi" w:hAnsiTheme="minorHAnsi" w:cstheme="minorHAnsi"/>
          <w:sz w:val="22"/>
          <w:szCs w:val="22"/>
        </w:rPr>
        <w:t xml:space="preserve">III.3. </w:t>
      </w:r>
      <w:r w:rsidR="00D50CDC" w:rsidRPr="004D4FFC">
        <w:rPr>
          <w:rFonts w:asciiTheme="minorHAnsi" w:hAnsiTheme="minorHAnsi" w:cstheme="minorHAnsi"/>
          <w:sz w:val="22"/>
          <w:szCs w:val="22"/>
        </w:rPr>
        <w:t xml:space="preserve">Amennyiben a Megrendelő és/vagy a Mérnök nem ítéli teljeskörűnek, megfelelőnek a Vállalkozó által benyújtott Együttműködési Megállapodás tervezetét, úgy ezzel összefüggésben is kiegészítésre, módosításra hívhatja fel a Vállalkozót. Amennyiben a Vállalkozó a felhívást/felhívásokat követően sem nyújt be  megfelelő, elfogadható Együttműködési Megállapodás tervezetet, abban az esetben - a megvalósuló projektek vállalkozójával/vállalkozóival, Mérnökeivel, Üzemeltetőivel, Pályahálózat-működtetőivel folytatott konzultációt követően – a Mérnök készíti el az Együttműködési Dokumentumot, melyet a Megrendelő hagy jóvá és ad ki alkalmazásra a Vállalkozó és a párhuzamosan és/vagy részben azonos munkaterületen megvalósuló, továbbá a kapcsolódó szomszédos projektek csatlakozó építési szakaszain, részein megvalósuló projektek vállalkozói, Mérnökei számára. </w:t>
      </w:r>
      <w:bookmarkEnd w:id="16"/>
    </w:p>
    <w:p w:rsidR="00D50CDC" w:rsidRPr="004D4FFC" w:rsidRDefault="00C52193" w:rsidP="00C52193">
      <w:pPr>
        <w:pStyle w:val="lista4szint"/>
        <w:numPr>
          <w:ilvl w:val="0"/>
          <w:numId w:val="0"/>
        </w:numPr>
        <w:rPr>
          <w:rFonts w:asciiTheme="minorHAnsi" w:hAnsiTheme="minorHAnsi" w:cstheme="minorHAnsi"/>
          <w:sz w:val="22"/>
          <w:szCs w:val="22"/>
        </w:rPr>
      </w:pPr>
      <w:bookmarkStart w:id="17" w:name="_Toc473712664"/>
      <w:r>
        <w:rPr>
          <w:rFonts w:asciiTheme="minorHAnsi" w:hAnsiTheme="minorHAnsi" w:cstheme="minorHAnsi"/>
          <w:sz w:val="22"/>
          <w:szCs w:val="22"/>
        </w:rPr>
        <w:t xml:space="preserve">III.4. </w:t>
      </w:r>
      <w:r w:rsidR="00D50CDC" w:rsidRPr="004D4FFC">
        <w:rPr>
          <w:rFonts w:asciiTheme="minorHAnsi" w:hAnsiTheme="minorHAnsi" w:cstheme="minorHAnsi"/>
          <w:sz w:val="22"/>
          <w:szCs w:val="22"/>
        </w:rPr>
        <w:t>Az Együttműködési Megállapodás vagy az Együttműködési Dokumentum a Bázisdokumentáció része, továbbá, amennyiben a Projekt megvalósítása során indokolt, a Mérnök – az érintett projektek mérnökeivel, Üzemeltetőivel, Pályahálózat-működtetőivel, vállalkozójával/vállalkozóival lefolytatott konzultációt követően – az Együttműködési Megállapodás, az Együttműködési Dokumentum módosítására tesz javaslatot a Vállalkozónak, a Megrendelőnek. Amennyiben módosításra kerül sor, a módosított Együttműködési Megállapodás, Együttműködési Dokumentum részét képezi az Aktualizált Dokumentációnak.</w:t>
      </w:r>
      <w:bookmarkEnd w:id="17"/>
      <w:r w:rsidR="00D50CDC" w:rsidRPr="004D4FFC">
        <w:rPr>
          <w:rFonts w:asciiTheme="minorHAnsi" w:hAnsiTheme="minorHAnsi" w:cstheme="minorHAnsi"/>
          <w:sz w:val="22"/>
          <w:szCs w:val="22"/>
        </w:rPr>
        <w:t xml:space="preserve"> </w:t>
      </w:r>
    </w:p>
    <w:p w:rsidR="00D50CDC" w:rsidRPr="004D4FFC" w:rsidRDefault="00C52193" w:rsidP="00C52193">
      <w:pPr>
        <w:pStyle w:val="lista4szint"/>
        <w:numPr>
          <w:ilvl w:val="0"/>
          <w:numId w:val="0"/>
        </w:numPr>
        <w:rPr>
          <w:rFonts w:asciiTheme="minorHAnsi" w:hAnsiTheme="minorHAnsi" w:cstheme="minorHAnsi"/>
          <w:sz w:val="22"/>
          <w:szCs w:val="22"/>
        </w:rPr>
      </w:pPr>
      <w:bookmarkStart w:id="18" w:name="_Toc473712665"/>
      <w:r>
        <w:rPr>
          <w:rFonts w:asciiTheme="minorHAnsi" w:hAnsiTheme="minorHAnsi" w:cstheme="minorHAnsi"/>
          <w:sz w:val="22"/>
          <w:szCs w:val="22"/>
        </w:rPr>
        <w:t xml:space="preserve">III.5. </w:t>
      </w:r>
      <w:r w:rsidR="00D50CDC" w:rsidRPr="004D4FFC">
        <w:rPr>
          <w:rFonts w:asciiTheme="minorHAnsi" w:hAnsiTheme="minorHAnsi" w:cstheme="minorHAnsi"/>
          <w:sz w:val="22"/>
          <w:szCs w:val="22"/>
        </w:rPr>
        <w:t>Az Együttműködési Megállapodást, illetve az Együttműködési Dokumentumot akként kell elkészíteni, hogy az érintett kapcsolódó projektek teljes időszakára és összes Munkaterületére összesítetten és összehangoltan meghatározza az összes vállalkozó vonatkozásában betartandó időbeli és műszaki ütemterveket, a technológiai folyamatok sajátosságainak megfelelően.</w:t>
      </w:r>
      <w:bookmarkEnd w:id="18"/>
    </w:p>
    <w:p w:rsidR="00D50CDC" w:rsidRPr="004D4FFC" w:rsidRDefault="00C52193" w:rsidP="00C52193">
      <w:pPr>
        <w:pStyle w:val="lista4szint"/>
        <w:numPr>
          <w:ilvl w:val="0"/>
          <w:numId w:val="0"/>
        </w:numPr>
        <w:rPr>
          <w:rFonts w:asciiTheme="minorHAnsi" w:hAnsiTheme="minorHAnsi" w:cstheme="minorHAnsi"/>
          <w:sz w:val="22"/>
          <w:szCs w:val="22"/>
        </w:rPr>
      </w:pPr>
      <w:bookmarkStart w:id="19" w:name="_Toc473712666"/>
      <w:r>
        <w:rPr>
          <w:rFonts w:asciiTheme="minorHAnsi" w:hAnsiTheme="minorHAnsi" w:cstheme="minorHAnsi"/>
          <w:sz w:val="22"/>
          <w:szCs w:val="22"/>
        </w:rPr>
        <w:lastRenderedPageBreak/>
        <w:t xml:space="preserve">III.6. </w:t>
      </w:r>
      <w:r w:rsidR="00D50CDC" w:rsidRPr="004D4FFC">
        <w:rPr>
          <w:rFonts w:asciiTheme="minorHAnsi" w:hAnsiTheme="minorHAnsi" w:cstheme="minorHAnsi"/>
          <w:sz w:val="22"/>
          <w:szCs w:val="22"/>
        </w:rPr>
        <w:t xml:space="preserve">A </w:t>
      </w:r>
      <w:r w:rsidR="00D50CDC" w:rsidRPr="00C52193">
        <w:rPr>
          <w:rFonts w:asciiTheme="minorHAnsi" w:hAnsiTheme="minorHAnsi" w:cstheme="minorHAnsi"/>
          <w:b/>
          <w:sz w:val="22"/>
          <w:szCs w:val="22"/>
        </w:rPr>
        <w:t>Vállalkozó helytállni tartozik</w:t>
      </w:r>
      <w:r w:rsidR="00D50CDC" w:rsidRPr="004D4FFC">
        <w:rPr>
          <w:rFonts w:asciiTheme="minorHAnsi" w:hAnsiTheme="minorHAnsi" w:cstheme="minorHAnsi"/>
          <w:sz w:val="22"/>
          <w:szCs w:val="22"/>
        </w:rPr>
        <w:t xml:space="preserve"> azért, ha olyan okból, amiért felelős, nem tartja be a Megrendelő által jóváhagyott Együttműködési Megállapodásban, Együttműködési Dokumentumban foglaltakat.</w:t>
      </w:r>
      <w:bookmarkEnd w:id="19"/>
    </w:p>
    <w:p w:rsidR="00D50CDC" w:rsidRPr="004D4FFC" w:rsidRDefault="00D50CDC" w:rsidP="00C52193">
      <w:pPr>
        <w:pStyle w:val="lista4szint"/>
        <w:numPr>
          <w:ilvl w:val="0"/>
          <w:numId w:val="0"/>
        </w:numPr>
        <w:rPr>
          <w:rFonts w:asciiTheme="minorHAnsi" w:hAnsiTheme="minorHAnsi" w:cstheme="minorHAnsi"/>
          <w:sz w:val="22"/>
          <w:szCs w:val="22"/>
        </w:rPr>
      </w:pPr>
      <w:bookmarkStart w:id="20" w:name="_Toc473712667"/>
      <w:r w:rsidRPr="004D4FFC">
        <w:rPr>
          <w:rFonts w:asciiTheme="minorHAnsi" w:hAnsiTheme="minorHAnsi" w:cstheme="minorHAnsi"/>
          <w:sz w:val="22"/>
          <w:szCs w:val="22"/>
        </w:rPr>
        <w:t>A Vállalkozó helytállási kötelezettsége a Projekt nem szerződésszerű teljesítésén kívül kiterjed az érintett kapcsolódó projektek teljesítésében az együttműködési kötelezettsége megszegésével okozott következmények viselésére mind a vállalkozói, mind a megrendelői kötelezettségek tekintetében.</w:t>
      </w:r>
      <w:bookmarkEnd w:id="20"/>
      <w:r w:rsidRPr="004D4FFC">
        <w:rPr>
          <w:rFonts w:asciiTheme="minorHAnsi" w:hAnsiTheme="minorHAnsi" w:cstheme="minorHAnsi"/>
          <w:sz w:val="22"/>
          <w:szCs w:val="22"/>
        </w:rPr>
        <w:t xml:space="preserve"> Felel továbbá a Vállalkozó a kapcsolódó projektekre kiterjedő okozati hatás esetén az ott bekövetkező vágányzári feltételszegések következményeiért, a Pályahálózat-működtető által Megrendelővel szemben érvényesített igények esetén helytállni tartozik. </w:t>
      </w:r>
    </w:p>
    <w:p w:rsidR="00D50CDC" w:rsidRPr="004D4FFC" w:rsidRDefault="00C52193" w:rsidP="00C52193">
      <w:pPr>
        <w:pStyle w:val="lista4szint"/>
        <w:numPr>
          <w:ilvl w:val="0"/>
          <w:numId w:val="0"/>
        </w:numPr>
        <w:spacing w:after="100" w:afterAutospacing="1"/>
        <w:rPr>
          <w:rFonts w:asciiTheme="minorHAnsi" w:hAnsiTheme="minorHAnsi" w:cstheme="minorHAnsi"/>
          <w:sz w:val="22"/>
          <w:szCs w:val="22"/>
        </w:rPr>
      </w:pPr>
      <w:bookmarkStart w:id="21" w:name="_Toc473712668"/>
      <w:r>
        <w:rPr>
          <w:rFonts w:asciiTheme="minorHAnsi" w:hAnsiTheme="minorHAnsi" w:cstheme="minorHAnsi"/>
          <w:sz w:val="22"/>
          <w:szCs w:val="22"/>
        </w:rPr>
        <w:t xml:space="preserve">III.7. </w:t>
      </w:r>
      <w:r w:rsidR="00D50CDC" w:rsidRPr="004D4FFC">
        <w:rPr>
          <w:rFonts w:asciiTheme="minorHAnsi" w:hAnsiTheme="minorHAnsi" w:cstheme="minorHAnsi"/>
          <w:sz w:val="22"/>
          <w:szCs w:val="22"/>
        </w:rPr>
        <w:t xml:space="preserve">A Vállalkozó köteles – a Mérnök utasítására – rendelkezésre bocsátani bármely más vállalkozó, a Megrendelő, az Illetékes Hatóság részére bármely olyan utat vagy utakat, amelynek fenntartásáért a Vállalkozó felelős. A Vállalkozó köteles az építési forgalom számára megnyitott Munkaterületen a Megrendelő és/vagy az Üzemeltető érdekköre alapján dolgozó más vállalkozók építési forgalmát lehetővé tenni, amellyel összefüggésben a Megrendelő irányába követelést nem támaszthat, a Vállalkozó ezen a jogcímen költség érvényesítésére a jogszerű használóval szemben jogosult; erről az érintettek egyeztetnek, és megállapodásukat az együttműködési dokumentumban rögzítik. </w:t>
      </w:r>
      <w:bookmarkEnd w:id="21"/>
    </w:p>
    <w:p w:rsidR="00D50CDC" w:rsidRPr="004D4FFC" w:rsidRDefault="00D50CDC" w:rsidP="00C52193">
      <w:pPr>
        <w:pStyle w:val="Alcm2"/>
        <w:numPr>
          <w:ilvl w:val="0"/>
          <w:numId w:val="10"/>
        </w:numPr>
        <w:rPr>
          <w:rFonts w:asciiTheme="minorHAnsi" w:hAnsiTheme="minorHAnsi" w:cstheme="minorHAnsi"/>
          <w:sz w:val="22"/>
          <w:szCs w:val="22"/>
        </w:rPr>
      </w:pPr>
      <w:bookmarkStart w:id="22" w:name="_Toc178179277"/>
      <w:bookmarkStart w:id="23" w:name="_Toc24358243"/>
      <w:bookmarkStart w:id="24" w:name="_Toc473712669"/>
      <w:r w:rsidRPr="004D4FFC">
        <w:rPr>
          <w:rFonts w:asciiTheme="minorHAnsi" w:hAnsiTheme="minorHAnsi" w:cstheme="minorHAnsi"/>
          <w:sz w:val="22"/>
          <w:szCs w:val="22"/>
        </w:rPr>
        <w:t>Kooperációs (projekt előrehaladási) megbeszélések</w:t>
      </w:r>
      <w:bookmarkEnd w:id="22"/>
      <w:bookmarkEnd w:id="23"/>
      <w:bookmarkEnd w:id="24"/>
    </w:p>
    <w:p w:rsidR="00D50CDC" w:rsidRPr="004D4FFC" w:rsidRDefault="00C52193" w:rsidP="00C52193">
      <w:pPr>
        <w:pStyle w:val="Lista3szint"/>
        <w:numPr>
          <w:ilvl w:val="0"/>
          <w:numId w:val="0"/>
        </w:numPr>
        <w:spacing w:before="0" w:after="240"/>
        <w:rPr>
          <w:rFonts w:asciiTheme="minorHAnsi" w:hAnsiTheme="minorHAnsi" w:cstheme="minorHAnsi"/>
          <w:sz w:val="22"/>
          <w:szCs w:val="22"/>
        </w:rPr>
      </w:pPr>
      <w:bookmarkStart w:id="25" w:name="_Toc473712670"/>
      <w:r>
        <w:rPr>
          <w:rFonts w:asciiTheme="minorHAnsi" w:hAnsiTheme="minorHAnsi" w:cstheme="minorHAnsi"/>
          <w:iCs/>
          <w:sz w:val="22"/>
          <w:szCs w:val="22"/>
        </w:rPr>
        <w:t xml:space="preserve">IV.1. </w:t>
      </w:r>
      <w:r w:rsidR="00D50CDC" w:rsidRPr="004D4FFC">
        <w:rPr>
          <w:rFonts w:asciiTheme="minorHAnsi" w:hAnsiTheme="minorHAnsi" w:cstheme="minorHAnsi"/>
          <w:iCs/>
          <w:sz w:val="22"/>
          <w:szCs w:val="22"/>
        </w:rPr>
        <w:t xml:space="preserve">A Vállalkozó köteles </w:t>
      </w:r>
      <w:r w:rsidR="00D50CDC" w:rsidRPr="004D4FFC">
        <w:rPr>
          <w:rFonts w:asciiTheme="minorHAnsi" w:hAnsiTheme="minorHAnsi" w:cstheme="minorHAnsi"/>
          <w:sz w:val="22"/>
          <w:szCs w:val="22"/>
        </w:rPr>
        <w:t>kéthetente, vasútfejlesztési projekt esetében hetente, a Megrendelő utasítása vagy a Mérnök kezdeményezése alapján eltérő rendszerességgel megtartandó, valamint a szükség szerint tartott rendkívüli kooperációs értekezleteken részt venni.</w:t>
      </w:r>
      <w:bookmarkEnd w:id="25"/>
      <w:r w:rsidR="00D50CDC" w:rsidRPr="004D4FFC">
        <w:rPr>
          <w:rFonts w:asciiTheme="minorHAnsi" w:hAnsiTheme="minorHAnsi" w:cstheme="minorHAnsi"/>
          <w:sz w:val="22"/>
          <w:szCs w:val="22"/>
        </w:rPr>
        <w:t xml:space="preserve"> </w:t>
      </w:r>
    </w:p>
    <w:p w:rsidR="00D50CDC" w:rsidRPr="004D4FFC" w:rsidRDefault="00D50CDC" w:rsidP="00C52193">
      <w:pPr>
        <w:pStyle w:val="Lista3szint"/>
        <w:numPr>
          <w:ilvl w:val="0"/>
          <w:numId w:val="0"/>
        </w:numPr>
        <w:rPr>
          <w:rFonts w:asciiTheme="minorHAnsi" w:hAnsiTheme="minorHAnsi" w:cstheme="minorHAnsi"/>
          <w:iCs/>
          <w:sz w:val="22"/>
          <w:szCs w:val="22"/>
        </w:rPr>
      </w:pPr>
      <w:bookmarkStart w:id="26" w:name="_Toc473712671"/>
      <w:r w:rsidRPr="004D4FFC">
        <w:rPr>
          <w:rFonts w:asciiTheme="minorHAnsi" w:hAnsiTheme="minorHAnsi" w:cstheme="minorHAnsi"/>
          <w:iCs/>
          <w:sz w:val="22"/>
          <w:szCs w:val="22"/>
        </w:rPr>
        <w:t>A Vállalkozó részéről a kooperációs értekezleten a felelős műszaki vezetőknek, a projektvezetőnek, akadályoztatásuk esetén meghatalmazott képviselőiknek jelen kell lenniük. Az értekezleten a Vállalkozónak ismertetnie kell a műszaki ütemterv betartásának állapotát, a Műszaki Előrehaladást. Az értekezlet időpontját megelőző 2. munkanapig a Vállalkozó köteles összefoglalni és a Mérnöknek megküldeni a Mérnök/Megrendelő által esetlegesen eldöntendő kérdéseket, valamint a kooperációs értekezleten általa felvetendő témákat.</w:t>
      </w:r>
      <w:bookmarkEnd w:id="26"/>
    </w:p>
    <w:p w:rsidR="00D50CDC" w:rsidRPr="004D4FFC" w:rsidRDefault="00D50CDC" w:rsidP="00C52193">
      <w:pPr>
        <w:pStyle w:val="Lista3szint"/>
        <w:numPr>
          <w:ilvl w:val="0"/>
          <w:numId w:val="0"/>
        </w:numPr>
        <w:rPr>
          <w:rFonts w:asciiTheme="minorHAnsi" w:hAnsiTheme="minorHAnsi" w:cstheme="minorHAnsi"/>
          <w:iCs/>
          <w:sz w:val="22"/>
          <w:szCs w:val="22"/>
        </w:rPr>
      </w:pPr>
      <w:bookmarkStart w:id="27" w:name="_Toc473712672"/>
      <w:r w:rsidRPr="004D4FFC">
        <w:rPr>
          <w:rFonts w:asciiTheme="minorHAnsi" w:hAnsiTheme="minorHAnsi" w:cstheme="minorHAnsi"/>
          <w:iCs/>
          <w:sz w:val="22"/>
          <w:szCs w:val="22"/>
        </w:rPr>
        <w:t>A Vállalkozó a kooperációs megbeszélésről a Mérnök által készített jegyzőkönyvre 3 munkanapon belül észrevételt tehet, ennek hiányában a jegyzőkönyv a Vállalkozó által elfogadottnak tekinthető. A jegyzőkönyv készítése nem helyettesíti a Szerződés szerinti jognyilatkozatok megtételét, illetve – amennyiben szükségessé válik – a Szerződés módosítását, a jegyzőkönyv és az értekezleten elhangzottak nem minősülnek a Szerződés módosításának vagy kötelezettségvállalásnak.</w:t>
      </w:r>
      <w:bookmarkEnd w:id="27"/>
    </w:p>
    <w:p w:rsidR="00C52193" w:rsidRDefault="00C52193" w:rsidP="00C52193">
      <w:pPr>
        <w:pStyle w:val="Lista3szint"/>
        <w:numPr>
          <w:ilvl w:val="0"/>
          <w:numId w:val="0"/>
        </w:numPr>
        <w:ind w:left="720" w:hanging="720"/>
        <w:rPr>
          <w:rFonts w:asciiTheme="minorHAnsi" w:hAnsiTheme="minorHAnsi" w:cstheme="minorHAnsi"/>
          <w:iCs/>
          <w:sz w:val="22"/>
          <w:szCs w:val="22"/>
        </w:rPr>
      </w:pPr>
      <w:bookmarkStart w:id="28" w:name="_Toc473712673"/>
      <w:r>
        <w:rPr>
          <w:rFonts w:asciiTheme="minorHAnsi" w:hAnsiTheme="minorHAnsi" w:cstheme="minorHAnsi"/>
          <w:iCs/>
          <w:sz w:val="22"/>
          <w:szCs w:val="22"/>
        </w:rPr>
        <w:t xml:space="preserve">IV.2. </w:t>
      </w:r>
      <w:r w:rsidR="00D50CDC" w:rsidRPr="004D4FFC">
        <w:rPr>
          <w:rFonts w:asciiTheme="minorHAnsi" w:hAnsiTheme="minorHAnsi" w:cstheme="minorHAnsi"/>
          <w:iCs/>
          <w:sz w:val="22"/>
          <w:szCs w:val="22"/>
        </w:rPr>
        <w:t>A kooperációs értekezleteken a Mérnök által meghozott operatív döntések Vállalkozóra kötelezettséget tartalmazó részeinek Vállalkozó köteles eleget tenni.</w:t>
      </w:r>
      <w:bookmarkEnd w:id="28"/>
      <w:r w:rsidR="00D50CDC" w:rsidRPr="004D4FFC">
        <w:rPr>
          <w:rFonts w:asciiTheme="minorHAnsi" w:hAnsiTheme="minorHAnsi" w:cstheme="minorHAnsi"/>
          <w:iCs/>
          <w:sz w:val="22"/>
          <w:szCs w:val="22"/>
        </w:rPr>
        <w:t xml:space="preserve"> </w:t>
      </w:r>
      <w:bookmarkStart w:id="29" w:name="_Toc473712674"/>
    </w:p>
    <w:p w:rsidR="00D50CDC" w:rsidRPr="004D4FFC" w:rsidRDefault="00C52193" w:rsidP="00C52193">
      <w:pPr>
        <w:pStyle w:val="Lista3szint"/>
        <w:numPr>
          <w:ilvl w:val="0"/>
          <w:numId w:val="0"/>
        </w:numPr>
        <w:rPr>
          <w:rFonts w:asciiTheme="minorHAnsi" w:hAnsiTheme="minorHAnsi" w:cstheme="minorHAnsi"/>
          <w:iCs/>
          <w:sz w:val="22"/>
          <w:szCs w:val="22"/>
        </w:rPr>
      </w:pPr>
      <w:r>
        <w:rPr>
          <w:rFonts w:asciiTheme="minorHAnsi" w:hAnsiTheme="minorHAnsi" w:cstheme="minorHAnsi"/>
          <w:iCs/>
          <w:sz w:val="22"/>
          <w:szCs w:val="22"/>
        </w:rPr>
        <w:t xml:space="preserve">IV.3. </w:t>
      </w:r>
      <w:r w:rsidR="00D50CDC" w:rsidRPr="004D4FFC">
        <w:rPr>
          <w:rFonts w:asciiTheme="minorHAnsi" w:hAnsiTheme="minorHAnsi" w:cstheme="minorHAnsi"/>
          <w:iCs/>
          <w:sz w:val="22"/>
          <w:szCs w:val="22"/>
        </w:rPr>
        <w:t xml:space="preserve">A Megrendelő jogosult a Szerződés műszaki tartalmával összefüggő kérdésekben állást foglalni. A Vállalkozó kérdéseire a Megrendelő a kooperációs értekezleten, vagy amennyiben az nem lehetséges, a kooperációs értekezletet követő 5 munkanapon belül írásban állást foglal, vagy amennyiben az állásfoglalás kiadásához további információra, vizsgálatra van szükség, úgy ennek tényét és az állásfoglalás várható időpontját közli a Vállalkozóval. Amennyiben a Vállalkozó a Mérnök és/vagy a Megrendelő válaszaira a hozzá érkezésüktől számított 5 munkanapon belül nem tesz észrevételt, vagy </w:t>
      </w:r>
      <w:r w:rsidR="00D50CDC" w:rsidRPr="004D4FFC">
        <w:rPr>
          <w:rFonts w:asciiTheme="minorHAnsi" w:hAnsiTheme="minorHAnsi" w:cstheme="minorHAnsi"/>
          <w:iCs/>
          <w:sz w:val="22"/>
          <w:szCs w:val="22"/>
        </w:rPr>
        <w:lastRenderedPageBreak/>
        <w:t>nem emel kifogást, a Mérnök és/vagy a Megrendelő megjegyzései, állásfoglalásai és/vagy kifogásai a Vállalkozó által elfogadottnak tekintendők.</w:t>
      </w:r>
      <w:bookmarkEnd w:id="29"/>
    </w:p>
    <w:p w:rsidR="00D50CDC" w:rsidRPr="004D4FFC" w:rsidRDefault="00C52193" w:rsidP="00C52193">
      <w:pPr>
        <w:pStyle w:val="Lista3szint"/>
        <w:numPr>
          <w:ilvl w:val="0"/>
          <w:numId w:val="0"/>
        </w:numPr>
        <w:rPr>
          <w:rFonts w:asciiTheme="minorHAnsi" w:hAnsiTheme="minorHAnsi" w:cstheme="minorHAnsi"/>
          <w:iCs/>
          <w:sz w:val="22"/>
          <w:szCs w:val="22"/>
        </w:rPr>
      </w:pPr>
      <w:bookmarkStart w:id="30" w:name="_Toc473712675"/>
      <w:r>
        <w:rPr>
          <w:rFonts w:asciiTheme="minorHAnsi" w:hAnsiTheme="minorHAnsi" w:cstheme="minorHAnsi"/>
          <w:iCs/>
          <w:sz w:val="22"/>
          <w:szCs w:val="22"/>
        </w:rPr>
        <w:t xml:space="preserve">IV.4. </w:t>
      </w:r>
      <w:r w:rsidR="00D50CDC" w:rsidRPr="004D4FFC">
        <w:rPr>
          <w:rFonts w:asciiTheme="minorHAnsi" w:hAnsiTheme="minorHAnsi" w:cstheme="minorHAnsi"/>
          <w:iCs/>
          <w:sz w:val="22"/>
          <w:szCs w:val="22"/>
        </w:rPr>
        <w:t xml:space="preserve">Amennyiben bármely Fél vagy a Mérnök </w:t>
      </w:r>
      <w:r w:rsidR="00D50CDC" w:rsidRPr="00C52193">
        <w:rPr>
          <w:rFonts w:asciiTheme="minorHAnsi" w:hAnsiTheme="minorHAnsi" w:cstheme="minorHAnsi"/>
          <w:b/>
          <w:iCs/>
          <w:sz w:val="22"/>
          <w:szCs w:val="22"/>
        </w:rPr>
        <w:t>rendkívüli kooperációs értekezlet</w:t>
      </w:r>
      <w:r w:rsidR="00D50CDC" w:rsidRPr="004D4FFC">
        <w:rPr>
          <w:rFonts w:asciiTheme="minorHAnsi" w:hAnsiTheme="minorHAnsi" w:cstheme="minorHAnsi"/>
          <w:iCs/>
          <w:sz w:val="22"/>
          <w:szCs w:val="22"/>
        </w:rPr>
        <w:t xml:space="preserve"> megtartását tartja szükségesnek, az indokok és az értekezlet tárgyának megjelölésével 2 munkanappal előzetesen történt értesítés alapján a másik Fél köteles a rendkívüli kooperációs értekezlet megtartása érdekében kompetens képviselője megjelenéséről gondoskodni.</w:t>
      </w:r>
      <w:bookmarkEnd w:id="30"/>
    </w:p>
    <w:p w:rsidR="00D50CDC" w:rsidRPr="004D4FFC" w:rsidRDefault="00D50CDC" w:rsidP="00C52193">
      <w:pPr>
        <w:pStyle w:val="Alcm2"/>
        <w:numPr>
          <w:ilvl w:val="0"/>
          <w:numId w:val="10"/>
        </w:numPr>
        <w:rPr>
          <w:rFonts w:asciiTheme="minorHAnsi" w:hAnsiTheme="minorHAnsi" w:cstheme="minorHAnsi"/>
          <w:sz w:val="22"/>
          <w:szCs w:val="22"/>
        </w:rPr>
      </w:pPr>
      <w:bookmarkStart w:id="31" w:name="_Toc178179278"/>
      <w:bookmarkStart w:id="32" w:name="_Toc24358244"/>
      <w:bookmarkStart w:id="33" w:name="_Toc473712676"/>
      <w:r w:rsidRPr="004D4FFC">
        <w:rPr>
          <w:rFonts w:asciiTheme="minorHAnsi" w:hAnsiTheme="minorHAnsi" w:cstheme="minorHAnsi"/>
          <w:sz w:val="22"/>
          <w:szCs w:val="22"/>
        </w:rPr>
        <w:t>A közvélemény tájékoztatása a Projektről</w:t>
      </w:r>
      <w:bookmarkEnd w:id="31"/>
      <w:bookmarkEnd w:id="32"/>
      <w:bookmarkEnd w:id="33"/>
    </w:p>
    <w:p w:rsidR="00D50CDC" w:rsidRPr="004D4FFC" w:rsidRDefault="00C52193" w:rsidP="00C52193">
      <w:pPr>
        <w:pStyle w:val="Lista1szint"/>
        <w:numPr>
          <w:ilvl w:val="0"/>
          <w:numId w:val="0"/>
        </w:numPr>
        <w:spacing w:before="240"/>
        <w:rPr>
          <w:rFonts w:asciiTheme="minorHAnsi" w:hAnsiTheme="minorHAnsi" w:cstheme="minorHAnsi"/>
          <w:b w:val="0"/>
          <w:sz w:val="22"/>
          <w:szCs w:val="22"/>
        </w:rPr>
      </w:pPr>
      <w:bookmarkStart w:id="34" w:name="_Toc473712677"/>
      <w:r>
        <w:rPr>
          <w:rFonts w:asciiTheme="minorHAnsi" w:hAnsiTheme="minorHAnsi" w:cstheme="minorHAnsi"/>
          <w:b w:val="0"/>
          <w:sz w:val="22"/>
          <w:szCs w:val="22"/>
        </w:rPr>
        <w:t xml:space="preserve">V.1. </w:t>
      </w:r>
      <w:r w:rsidR="00D50CDC" w:rsidRPr="004D4FFC">
        <w:rPr>
          <w:rFonts w:asciiTheme="minorHAnsi" w:hAnsiTheme="minorHAnsi" w:cstheme="minorHAnsi"/>
          <w:b w:val="0"/>
          <w:sz w:val="22"/>
          <w:szCs w:val="22"/>
        </w:rPr>
        <w:t xml:space="preserve">A Megrendelő előzetes, írásbeli jóváhagyása nélkül a </w:t>
      </w:r>
      <w:r w:rsidR="00D50CDC" w:rsidRPr="00C52193">
        <w:rPr>
          <w:rFonts w:asciiTheme="minorHAnsi" w:hAnsiTheme="minorHAnsi" w:cstheme="minorHAnsi"/>
          <w:sz w:val="22"/>
          <w:szCs w:val="22"/>
        </w:rPr>
        <w:t xml:space="preserve">Vállalkozó harmadik személy felé semmilyen információt nem közölhet </w:t>
      </w:r>
      <w:r w:rsidR="00D50CDC" w:rsidRPr="004D4FFC">
        <w:rPr>
          <w:rFonts w:asciiTheme="minorHAnsi" w:hAnsiTheme="minorHAnsi" w:cstheme="minorHAnsi"/>
          <w:b w:val="0"/>
          <w:sz w:val="22"/>
          <w:szCs w:val="22"/>
        </w:rPr>
        <w:t>a munkák előrehaladásáról, a Szerződő Felekre, a közreműködő szervezetre, az Üzemeltetőre, vagy más személyekre vonatkozó pénzügyi feltételekről, továbbá nem engedélyezheti ilyen információk kiadását harmadik személyek részére. A Vállalkozó köteles minden tőle elvárhatót megtenni annak érdekében, hogy a jelen bekezdésben meghatározott információkhoz – a jelen Szerződés felhatalmazása vagy a Megrendelő előzetes írásbeli engedélye hiányában – harmadik személy ne férhessen hozzá.</w:t>
      </w:r>
      <w:bookmarkEnd w:id="34"/>
    </w:p>
    <w:p w:rsidR="00C52193" w:rsidRDefault="00C52193" w:rsidP="00C52193">
      <w:pPr>
        <w:pStyle w:val="Lista3szint"/>
        <w:numPr>
          <w:ilvl w:val="0"/>
          <w:numId w:val="0"/>
        </w:numPr>
        <w:rPr>
          <w:rFonts w:asciiTheme="minorHAnsi" w:hAnsiTheme="minorHAnsi" w:cstheme="minorHAnsi"/>
          <w:sz w:val="22"/>
          <w:szCs w:val="22"/>
        </w:rPr>
      </w:pPr>
      <w:bookmarkStart w:id="35" w:name="_Toc473712678"/>
      <w:r w:rsidRPr="00C52193">
        <w:rPr>
          <w:rStyle w:val="Lista1szintChar"/>
          <w:rFonts w:asciiTheme="minorHAnsi" w:hAnsiTheme="minorHAnsi" w:cstheme="minorHAnsi"/>
          <w:b w:val="0"/>
          <w:sz w:val="22"/>
          <w:szCs w:val="22"/>
        </w:rPr>
        <w:t>V.2.</w:t>
      </w:r>
      <w:r>
        <w:rPr>
          <w:rStyle w:val="Lista1szintChar"/>
          <w:rFonts w:asciiTheme="minorHAnsi" w:hAnsiTheme="minorHAnsi" w:cstheme="minorHAnsi"/>
          <w:sz w:val="22"/>
          <w:szCs w:val="22"/>
        </w:rPr>
        <w:t xml:space="preserve"> </w:t>
      </w:r>
      <w:r w:rsidR="00D50CDC" w:rsidRPr="004D4FFC">
        <w:rPr>
          <w:rFonts w:asciiTheme="minorHAnsi" w:hAnsiTheme="minorHAnsi" w:cstheme="minorHAnsi"/>
          <w:sz w:val="22"/>
          <w:szCs w:val="22"/>
        </w:rPr>
        <w:t xml:space="preserve">A munkák megkezdése előtt a Vállalkozónak </w:t>
      </w:r>
      <w:r w:rsidR="00D50CDC" w:rsidRPr="00C52193">
        <w:rPr>
          <w:rFonts w:asciiTheme="minorHAnsi" w:hAnsiTheme="minorHAnsi" w:cstheme="minorHAnsi"/>
          <w:b/>
          <w:sz w:val="22"/>
          <w:szCs w:val="22"/>
        </w:rPr>
        <w:t>lakossági fórumot kell összehívnia</w:t>
      </w:r>
      <w:r w:rsidR="00D50CDC" w:rsidRPr="004D4FFC">
        <w:rPr>
          <w:rFonts w:asciiTheme="minorHAnsi" w:hAnsiTheme="minorHAnsi" w:cstheme="minorHAnsi"/>
          <w:sz w:val="22"/>
          <w:szCs w:val="22"/>
        </w:rPr>
        <w:t xml:space="preserve"> a kivitelezéssel érintett terület mentén található települések, illetve településrészek lakóinak tájékoztatása érdekében a Megrendelő részvételével és irányítása mellett. A Vállalkozó köteles a lakossági fórumról emlékeztetőt készíteni és azt a lakossági fórum időpontjától számított 10 napon belül megküldeni a Megrendelőnek.</w:t>
      </w:r>
    </w:p>
    <w:p w:rsidR="00D50CDC" w:rsidRPr="004D4FFC" w:rsidRDefault="00C52193" w:rsidP="00C52193">
      <w:pPr>
        <w:pStyle w:val="Lista3szint"/>
        <w:numPr>
          <w:ilvl w:val="0"/>
          <w:numId w:val="0"/>
        </w:numPr>
        <w:rPr>
          <w:rFonts w:asciiTheme="minorHAnsi" w:hAnsiTheme="minorHAnsi" w:cstheme="minorHAnsi"/>
          <w:sz w:val="22"/>
          <w:szCs w:val="22"/>
        </w:rPr>
      </w:pPr>
      <w:r>
        <w:rPr>
          <w:rFonts w:asciiTheme="minorHAnsi" w:hAnsiTheme="minorHAnsi" w:cstheme="minorHAnsi"/>
          <w:sz w:val="22"/>
          <w:szCs w:val="22"/>
        </w:rPr>
        <w:t xml:space="preserve">V.3. </w:t>
      </w:r>
      <w:r w:rsidR="00D50CDC" w:rsidRPr="004D4FFC">
        <w:rPr>
          <w:rFonts w:asciiTheme="minorHAnsi" w:hAnsiTheme="minorHAnsi" w:cstheme="minorHAnsi"/>
          <w:sz w:val="22"/>
          <w:szCs w:val="22"/>
        </w:rPr>
        <w:t xml:space="preserve">A Vállalkozónak megfelelő mennyiségű </w:t>
      </w:r>
      <w:r w:rsidR="00D50CDC" w:rsidRPr="00C52193">
        <w:rPr>
          <w:rFonts w:asciiTheme="minorHAnsi" w:hAnsiTheme="minorHAnsi" w:cstheme="minorHAnsi"/>
          <w:b/>
          <w:sz w:val="22"/>
          <w:szCs w:val="22"/>
        </w:rPr>
        <w:t>szórólapot kell készítenie</w:t>
      </w:r>
      <w:r w:rsidR="00D50CDC" w:rsidRPr="004D4FFC">
        <w:rPr>
          <w:rFonts w:asciiTheme="minorHAnsi" w:hAnsiTheme="minorHAnsi" w:cstheme="minorHAnsi"/>
          <w:sz w:val="22"/>
          <w:szCs w:val="22"/>
        </w:rPr>
        <w:t>, feltüntetve a Vállalkozó panaszirodájának címét, valamint azt a címet, ahol a lakosság a Vállalkozóval kapcsolatba tud lépni.</w:t>
      </w:r>
      <w:bookmarkEnd w:id="35"/>
      <w:r w:rsidR="00D50CDC" w:rsidRPr="004D4FFC">
        <w:rPr>
          <w:rFonts w:asciiTheme="minorHAnsi" w:hAnsiTheme="minorHAnsi" w:cstheme="minorHAnsi"/>
          <w:sz w:val="22"/>
          <w:szCs w:val="22"/>
        </w:rPr>
        <w:t xml:space="preserve"> </w:t>
      </w:r>
      <w:bookmarkStart w:id="36" w:name="_Toc473712679"/>
      <w:r w:rsidR="00D50CDC" w:rsidRPr="004D4FFC">
        <w:rPr>
          <w:rFonts w:asciiTheme="minorHAnsi" w:hAnsiTheme="minorHAnsi" w:cstheme="minorHAnsi"/>
          <w:sz w:val="22"/>
          <w:szCs w:val="22"/>
        </w:rPr>
        <w:t xml:space="preserve">A Vállalkozónak az általa terjeszteni szándékozott szórólapok tervezetét jóváhagyásra, a Projekttel kapcsolatban megjelent újságcikkeket, a lakossági fórumok emlékeztetőit </w:t>
      </w:r>
      <w:proofErr w:type="spellStart"/>
      <w:r w:rsidR="00D50CDC" w:rsidRPr="004D4FFC">
        <w:rPr>
          <w:rFonts w:asciiTheme="minorHAnsi" w:hAnsiTheme="minorHAnsi" w:cstheme="minorHAnsi"/>
          <w:sz w:val="22"/>
          <w:szCs w:val="22"/>
        </w:rPr>
        <w:t>tájékoztatásul</w:t>
      </w:r>
      <w:proofErr w:type="spellEnd"/>
      <w:r w:rsidR="00D50CDC" w:rsidRPr="004D4FFC">
        <w:rPr>
          <w:rFonts w:asciiTheme="minorHAnsi" w:hAnsiTheme="minorHAnsi" w:cstheme="minorHAnsi"/>
          <w:sz w:val="22"/>
          <w:szCs w:val="22"/>
        </w:rPr>
        <w:t xml:space="preserve"> a Megrendelő részére meg kell küldenie.</w:t>
      </w:r>
      <w:bookmarkEnd w:id="36"/>
    </w:p>
    <w:p w:rsidR="00D50CDC" w:rsidRPr="004D4FFC" w:rsidRDefault="00C52193" w:rsidP="00C52193">
      <w:pPr>
        <w:pStyle w:val="Lista1szint"/>
        <w:numPr>
          <w:ilvl w:val="0"/>
          <w:numId w:val="0"/>
        </w:numPr>
        <w:spacing w:before="240"/>
        <w:rPr>
          <w:rFonts w:asciiTheme="minorHAnsi" w:hAnsiTheme="minorHAnsi" w:cstheme="minorHAnsi"/>
          <w:b w:val="0"/>
          <w:sz w:val="22"/>
          <w:szCs w:val="22"/>
        </w:rPr>
      </w:pPr>
      <w:bookmarkStart w:id="37" w:name="_Toc473712680"/>
      <w:r>
        <w:rPr>
          <w:rFonts w:asciiTheme="minorHAnsi" w:hAnsiTheme="minorHAnsi" w:cstheme="minorHAnsi"/>
          <w:b w:val="0"/>
          <w:sz w:val="22"/>
          <w:szCs w:val="22"/>
        </w:rPr>
        <w:t xml:space="preserve">V.4. </w:t>
      </w:r>
      <w:r w:rsidR="00D50CDC" w:rsidRPr="004D4FFC">
        <w:rPr>
          <w:rFonts w:asciiTheme="minorHAnsi" w:hAnsiTheme="minorHAnsi" w:cstheme="minorHAnsi"/>
          <w:b w:val="0"/>
          <w:sz w:val="22"/>
          <w:szCs w:val="22"/>
        </w:rPr>
        <w:t xml:space="preserve">A Vállalkozónak az </w:t>
      </w:r>
      <w:r w:rsidR="00D50CDC" w:rsidRPr="00553AB2">
        <w:rPr>
          <w:rFonts w:asciiTheme="minorHAnsi" w:hAnsiTheme="minorHAnsi" w:cstheme="minorHAnsi"/>
          <w:sz w:val="22"/>
          <w:szCs w:val="22"/>
        </w:rPr>
        <w:t>Arculati Kézikönyvnek megfelelő tájékoztató táblákat</w:t>
      </w:r>
      <w:r w:rsidR="00D50CDC" w:rsidRPr="004D4FFC">
        <w:rPr>
          <w:rFonts w:asciiTheme="minorHAnsi" w:hAnsiTheme="minorHAnsi" w:cstheme="minorHAnsi"/>
          <w:b w:val="0"/>
          <w:sz w:val="22"/>
          <w:szCs w:val="22"/>
        </w:rPr>
        <w:t xml:space="preserve"> kell felállítania legalább a Projekt elején és végén, a közlekedők által jól látható helyen, amelyeket a munkák befejezését követő 6. hónap végéig emlékeztető táblákra kell cserélnie. A táblák a Megrendelő által jóváhagyott formában és tartalommal jelenhetnek meg.</w:t>
      </w:r>
      <w:bookmarkEnd w:id="37"/>
    </w:p>
    <w:p w:rsidR="00D50CDC" w:rsidRPr="004D4FFC" w:rsidRDefault="00553AB2" w:rsidP="00553AB2">
      <w:pPr>
        <w:pStyle w:val="Lista1szint"/>
        <w:numPr>
          <w:ilvl w:val="0"/>
          <w:numId w:val="0"/>
        </w:numPr>
        <w:spacing w:before="240"/>
        <w:rPr>
          <w:rFonts w:asciiTheme="minorHAnsi" w:hAnsiTheme="minorHAnsi" w:cstheme="minorHAnsi"/>
          <w:b w:val="0"/>
          <w:sz w:val="22"/>
          <w:szCs w:val="22"/>
        </w:rPr>
      </w:pPr>
      <w:bookmarkStart w:id="38" w:name="_Toc473712682"/>
      <w:r>
        <w:rPr>
          <w:rFonts w:asciiTheme="minorHAnsi" w:hAnsiTheme="minorHAnsi" w:cstheme="minorHAnsi"/>
          <w:b w:val="0"/>
          <w:sz w:val="22"/>
          <w:szCs w:val="22"/>
        </w:rPr>
        <w:t xml:space="preserve">V.5. </w:t>
      </w:r>
      <w:r w:rsidR="00D50CDC" w:rsidRPr="004D4FFC">
        <w:rPr>
          <w:rFonts w:asciiTheme="minorHAnsi" w:hAnsiTheme="minorHAnsi" w:cstheme="minorHAnsi"/>
          <w:b w:val="0"/>
          <w:sz w:val="22"/>
          <w:szCs w:val="22"/>
        </w:rPr>
        <w:t xml:space="preserve">A Projekt </w:t>
      </w:r>
      <w:r w:rsidR="00D50CDC" w:rsidRPr="00553AB2">
        <w:rPr>
          <w:rFonts w:asciiTheme="minorHAnsi" w:hAnsiTheme="minorHAnsi" w:cstheme="minorHAnsi"/>
          <w:sz w:val="22"/>
          <w:szCs w:val="22"/>
        </w:rPr>
        <w:t>európai uniós finanszírozása</w:t>
      </w:r>
      <w:r w:rsidR="00D50CDC" w:rsidRPr="004D4FFC">
        <w:rPr>
          <w:rFonts w:asciiTheme="minorHAnsi" w:hAnsiTheme="minorHAnsi" w:cstheme="minorHAnsi"/>
          <w:b w:val="0"/>
          <w:sz w:val="22"/>
          <w:szCs w:val="22"/>
        </w:rPr>
        <w:t xml:space="preserve"> esetén a Vállalkozó köteles – a Megrendelő előzetes írásbeli tájékoztatásának megfelelően – a Projekt kivitelezésének megkezdésekor minden olyan követelménynek maradéktalanul eleget tenni, amely az Európai Unió támogatási szerződésekre vonatkozó nyilvánossági szabályainak biztosítása érdekében szükséges, így különösen, de nem kizárólagosan a jogszabályban meghatározott adatokat táblán feltüntetni, továbbá a Projektet érintően a Megrendelőt terhelő, a Projekt keretében előírt egyéb tájékoztatási kötelezettségeknek eleget tenni. </w:t>
      </w:r>
    </w:p>
    <w:p w:rsidR="00553AB2" w:rsidRPr="00553AB2" w:rsidRDefault="00553AB2" w:rsidP="00553AB2">
      <w:pPr>
        <w:pStyle w:val="Lista1szint"/>
        <w:numPr>
          <w:ilvl w:val="0"/>
          <w:numId w:val="0"/>
        </w:numPr>
        <w:tabs>
          <w:tab w:val="left" w:pos="709"/>
        </w:tabs>
        <w:spacing w:before="240"/>
        <w:rPr>
          <w:rFonts w:asciiTheme="minorHAnsi" w:hAnsiTheme="minorHAnsi" w:cstheme="minorHAnsi"/>
          <w:b w:val="0"/>
          <w:sz w:val="22"/>
          <w:szCs w:val="22"/>
        </w:rPr>
      </w:pPr>
      <w:r>
        <w:rPr>
          <w:rFonts w:asciiTheme="minorHAnsi" w:hAnsiTheme="minorHAnsi" w:cstheme="minorHAnsi"/>
          <w:b w:val="0"/>
          <w:sz w:val="22"/>
          <w:szCs w:val="22"/>
        </w:rPr>
        <w:t xml:space="preserve">V.6. </w:t>
      </w:r>
      <w:r w:rsidR="00D50CDC" w:rsidRPr="00EE4874">
        <w:rPr>
          <w:rFonts w:asciiTheme="minorHAnsi" w:hAnsiTheme="minorHAnsi" w:cstheme="minorHAnsi"/>
          <w:b w:val="0"/>
          <w:sz w:val="22"/>
          <w:szCs w:val="22"/>
        </w:rPr>
        <w:t xml:space="preserve">A </w:t>
      </w:r>
      <w:r w:rsidR="00EE4874" w:rsidRPr="00EE4874">
        <w:rPr>
          <w:rFonts w:asciiTheme="minorHAnsi" w:hAnsiTheme="minorHAnsi" w:cstheme="minorHAnsi"/>
          <w:b w:val="0"/>
          <w:sz w:val="22"/>
          <w:szCs w:val="22"/>
        </w:rPr>
        <w:t xml:space="preserve">V. </w:t>
      </w:r>
      <w:r w:rsidR="00D50CDC" w:rsidRPr="00EE4874">
        <w:rPr>
          <w:rFonts w:asciiTheme="minorHAnsi" w:hAnsiTheme="minorHAnsi" w:cstheme="minorHAnsi"/>
          <w:b w:val="0"/>
          <w:sz w:val="22"/>
          <w:szCs w:val="22"/>
        </w:rPr>
        <w:t>pontban foglaltak</w:t>
      </w:r>
      <w:r w:rsidR="00D50CDC" w:rsidRPr="004D4FFC">
        <w:rPr>
          <w:rFonts w:asciiTheme="minorHAnsi" w:hAnsiTheme="minorHAnsi" w:cstheme="minorHAnsi"/>
          <w:b w:val="0"/>
          <w:sz w:val="22"/>
          <w:szCs w:val="22"/>
        </w:rPr>
        <w:t xml:space="preserve"> be nem tartásából eredő károkat a Vállalkozó a Megrendelőre nem háríthatja át, és e károkért a Vállalkozó</w:t>
      </w:r>
      <w:bookmarkStart w:id="39" w:name="_GoBack"/>
      <w:bookmarkEnd w:id="39"/>
      <w:r w:rsidR="00D50CDC" w:rsidRPr="004D4FFC">
        <w:rPr>
          <w:rFonts w:asciiTheme="minorHAnsi" w:hAnsiTheme="minorHAnsi" w:cstheme="minorHAnsi"/>
          <w:b w:val="0"/>
          <w:sz w:val="22"/>
          <w:szCs w:val="22"/>
        </w:rPr>
        <w:t xml:space="preserve"> felelősséget vállal, kivéve, ha a Megrendelő elmulasztotta </w:t>
      </w:r>
      <w:r w:rsidR="00D50CDC" w:rsidRPr="004D4FFC">
        <w:rPr>
          <w:rFonts w:asciiTheme="minorHAnsi" w:hAnsiTheme="minorHAnsi" w:cstheme="minorHAnsi"/>
          <w:b w:val="0"/>
          <w:sz w:val="22"/>
          <w:szCs w:val="22"/>
        </w:rPr>
        <w:lastRenderedPageBreak/>
        <w:t>előzetesen írásban tájékoztatni a Vállalkozót az őt terhelő egyes tájékoztatási kötelezettségek fennállásáról.</w:t>
      </w:r>
      <w:bookmarkEnd w:id="38"/>
      <w:r w:rsidR="00D50CDC" w:rsidRPr="004D4FFC">
        <w:rPr>
          <w:rFonts w:asciiTheme="minorHAnsi" w:hAnsiTheme="minorHAnsi" w:cstheme="minorHAnsi"/>
          <w:b w:val="0"/>
          <w:sz w:val="22"/>
          <w:szCs w:val="22"/>
        </w:rPr>
        <w:t xml:space="preserve"> </w:t>
      </w:r>
      <w:bookmarkStart w:id="40" w:name="_Toc178179279"/>
    </w:p>
    <w:p w:rsidR="00D50CDC" w:rsidRPr="00553AB2" w:rsidRDefault="00553AB2" w:rsidP="00553AB2">
      <w:pPr>
        <w:pStyle w:val="Lista1szint"/>
        <w:numPr>
          <w:ilvl w:val="0"/>
          <w:numId w:val="0"/>
        </w:numPr>
        <w:tabs>
          <w:tab w:val="left" w:pos="709"/>
        </w:tabs>
        <w:spacing w:before="240"/>
        <w:rPr>
          <w:rFonts w:asciiTheme="minorHAnsi" w:hAnsiTheme="minorHAnsi" w:cstheme="minorHAnsi"/>
          <w:b w:val="0"/>
          <w:sz w:val="22"/>
          <w:szCs w:val="22"/>
        </w:rPr>
      </w:pPr>
      <w:r>
        <w:rPr>
          <w:rFonts w:asciiTheme="minorHAnsi" w:hAnsiTheme="minorHAnsi" w:cstheme="minorHAnsi"/>
          <w:sz w:val="22"/>
          <w:szCs w:val="22"/>
        </w:rPr>
        <w:t xml:space="preserve">VI. </w:t>
      </w:r>
      <w:r w:rsidR="00D50CDC" w:rsidRPr="004D4FFC">
        <w:rPr>
          <w:rFonts w:asciiTheme="minorHAnsi" w:hAnsiTheme="minorHAnsi" w:cstheme="minorHAnsi"/>
          <w:sz w:val="22"/>
          <w:szCs w:val="22"/>
        </w:rPr>
        <w:t>Egyéb kötelezettségvállalások</w:t>
      </w:r>
      <w:bookmarkEnd w:id="40"/>
    </w:p>
    <w:p w:rsidR="00553AB2" w:rsidRDefault="00553AB2" w:rsidP="00553AB2">
      <w:pPr>
        <w:jc w:val="both"/>
        <w:rPr>
          <w:rFonts w:asciiTheme="minorHAnsi" w:hAnsiTheme="minorHAnsi" w:cstheme="minorHAnsi"/>
          <w:sz w:val="22"/>
          <w:szCs w:val="22"/>
        </w:rPr>
      </w:pPr>
      <w:r>
        <w:rPr>
          <w:rFonts w:asciiTheme="minorHAnsi" w:hAnsiTheme="minorHAnsi" w:cstheme="minorHAnsi"/>
          <w:sz w:val="22"/>
          <w:szCs w:val="22"/>
        </w:rPr>
        <w:t xml:space="preserve">VI.1. </w:t>
      </w:r>
      <w:r w:rsidR="00D50CDC" w:rsidRPr="004D4FFC">
        <w:rPr>
          <w:rFonts w:asciiTheme="minorHAnsi" w:hAnsiTheme="minorHAnsi" w:cstheme="minorHAnsi"/>
          <w:sz w:val="22"/>
          <w:szCs w:val="22"/>
        </w:rPr>
        <w:t xml:space="preserve">A Vállalkozó köteles a Projekt költségeinek elkülönített, projekt-alapú könyvelésére és pénzügyi elszámolására. </w:t>
      </w:r>
    </w:p>
    <w:p w:rsidR="00553AB2" w:rsidRDefault="00553AB2" w:rsidP="00553AB2">
      <w:pPr>
        <w:jc w:val="both"/>
        <w:rPr>
          <w:rFonts w:asciiTheme="minorHAnsi" w:hAnsiTheme="minorHAnsi" w:cstheme="minorHAnsi"/>
          <w:sz w:val="22"/>
          <w:szCs w:val="22"/>
        </w:rPr>
      </w:pPr>
    </w:p>
    <w:p w:rsidR="00553AB2" w:rsidRDefault="00553AB2" w:rsidP="00553AB2">
      <w:pPr>
        <w:jc w:val="both"/>
        <w:rPr>
          <w:rFonts w:asciiTheme="minorHAnsi" w:hAnsiTheme="minorHAnsi" w:cstheme="minorHAnsi"/>
          <w:sz w:val="22"/>
          <w:szCs w:val="22"/>
        </w:rPr>
      </w:pPr>
      <w:r>
        <w:rPr>
          <w:rFonts w:asciiTheme="minorHAnsi" w:hAnsiTheme="minorHAnsi" w:cstheme="minorHAnsi"/>
          <w:sz w:val="22"/>
          <w:szCs w:val="22"/>
        </w:rPr>
        <w:t xml:space="preserve">VI.2. </w:t>
      </w:r>
      <w:r w:rsidR="00D50CDC" w:rsidRPr="004D4FFC">
        <w:rPr>
          <w:rFonts w:asciiTheme="minorHAnsi" w:hAnsiTheme="minorHAnsi" w:cstheme="minorHAnsi"/>
          <w:sz w:val="22"/>
          <w:szCs w:val="22"/>
        </w:rPr>
        <w:t xml:space="preserve">A Felek rögzítik, hogy a Projekt elszámolása érdekében, </w:t>
      </w:r>
      <w:bookmarkStart w:id="41" w:name="_Hlk178332993"/>
      <w:r w:rsidR="00D50CDC" w:rsidRPr="004D4FFC">
        <w:rPr>
          <w:rFonts w:asciiTheme="minorHAnsi" w:hAnsiTheme="minorHAnsi" w:cstheme="minorHAnsi"/>
          <w:sz w:val="22"/>
          <w:szCs w:val="22"/>
        </w:rPr>
        <w:t xml:space="preserve">a Rész- és Végszámla alapjául szolgáló </w:t>
      </w:r>
      <w:r w:rsidR="00D50CDC" w:rsidRPr="00553AB2">
        <w:rPr>
          <w:rFonts w:asciiTheme="minorHAnsi" w:hAnsiTheme="minorHAnsi" w:cstheme="minorHAnsi"/>
          <w:b/>
          <w:sz w:val="22"/>
          <w:szCs w:val="22"/>
        </w:rPr>
        <w:t>Teljesítésigazolás(ok)  kiadásához</w:t>
      </w:r>
      <w:r w:rsidR="00D50CDC" w:rsidRPr="004D4FFC">
        <w:rPr>
          <w:rFonts w:asciiTheme="minorHAnsi" w:hAnsiTheme="minorHAnsi" w:cstheme="minorHAnsi"/>
          <w:sz w:val="22"/>
          <w:szCs w:val="22"/>
        </w:rPr>
        <w:t xml:space="preserve"> a Vállalkozó köteles benyújtani a Szerződéses Megállapodás melléklete szerinti iránymutatásnak megfelelő könyvvizsgálói jelentést a Projekt projektalapú könyvvizsgálatáról</w:t>
      </w:r>
      <w:bookmarkEnd w:id="41"/>
      <w:r w:rsidR="00D50CDC" w:rsidRPr="004D4FFC">
        <w:rPr>
          <w:rFonts w:asciiTheme="minorHAnsi" w:hAnsiTheme="minorHAnsi" w:cstheme="minorHAnsi"/>
          <w:sz w:val="22"/>
          <w:szCs w:val="22"/>
        </w:rPr>
        <w:t xml:space="preserve">, amelynek tartalmaznia kell a könyvvizsgáló nyilatkozatát arról, hogy a Projekthez kapcsolódóan a Vállalkozó elkülönített, projekt-alapú könyvelését áttekintette, és megállapította, hogy a Vállalkozó részére már megfizetett, valamint a vonatkozó Rész- vagy Végszámla alapjául szolgáló kivitelezési munkák után még fizetendő Vállalkozói Díj összegét a Vállalkozó az Önköltségszámítási Szabályzatnak megfelelően számította. </w:t>
      </w:r>
    </w:p>
    <w:p w:rsidR="00553AB2" w:rsidRDefault="00553AB2" w:rsidP="00553AB2">
      <w:pPr>
        <w:ind w:left="709" w:hanging="709"/>
        <w:jc w:val="both"/>
        <w:rPr>
          <w:rFonts w:asciiTheme="minorHAnsi" w:hAnsiTheme="minorHAnsi" w:cstheme="minorHAnsi"/>
          <w:sz w:val="22"/>
          <w:szCs w:val="22"/>
        </w:rPr>
      </w:pPr>
    </w:p>
    <w:p w:rsidR="00D50CDC" w:rsidRPr="004D4FFC" w:rsidRDefault="00553AB2" w:rsidP="00553AB2">
      <w:pPr>
        <w:jc w:val="both"/>
        <w:rPr>
          <w:rFonts w:asciiTheme="minorHAnsi" w:hAnsiTheme="minorHAnsi" w:cstheme="minorHAnsi"/>
          <w:sz w:val="22"/>
          <w:szCs w:val="22"/>
        </w:rPr>
      </w:pPr>
      <w:r>
        <w:rPr>
          <w:rFonts w:asciiTheme="minorHAnsi" w:hAnsiTheme="minorHAnsi" w:cstheme="minorHAnsi"/>
          <w:sz w:val="22"/>
          <w:szCs w:val="22"/>
        </w:rPr>
        <w:t xml:space="preserve">VI.3.  </w:t>
      </w:r>
      <w:r w:rsidR="00D50CDC" w:rsidRPr="004D4FFC">
        <w:rPr>
          <w:rFonts w:asciiTheme="minorHAnsi" w:hAnsiTheme="minorHAnsi" w:cstheme="minorHAnsi"/>
          <w:sz w:val="22"/>
          <w:szCs w:val="22"/>
        </w:rPr>
        <w:t xml:space="preserve">A </w:t>
      </w:r>
      <w:bookmarkStart w:id="42" w:name="_Hlk178333098"/>
      <w:r w:rsidR="00D50CDC" w:rsidRPr="004D4FFC">
        <w:rPr>
          <w:rFonts w:asciiTheme="minorHAnsi" w:hAnsiTheme="minorHAnsi" w:cstheme="minorHAnsi"/>
          <w:sz w:val="22"/>
          <w:szCs w:val="22"/>
        </w:rPr>
        <w:t xml:space="preserve">Vállalkozó a Szerződés hatálya alatt, a jótállási időszak végéig, vagy – amennyiben az hosszabb – a jogszabályban meghatározott kellékszavatossági határidő végéig tűrni köteles, hogy a Megrendelő vagy az általa megbízott személy – a Vállalkozó üzleti titkainak megfelelő védelme mellett – a Szerződés tárgyát képező Építmény megvalósítására irányuló beruházás költségeit a </w:t>
      </w:r>
      <w:r w:rsidR="00D50CDC" w:rsidRPr="00553AB2">
        <w:rPr>
          <w:rFonts w:asciiTheme="minorHAnsi" w:hAnsiTheme="minorHAnsi" w:cstheme="minorHAnsi"/>
          <w:b/>
          <w:sz w:val="22"/>
          <w:szCs w:val="22"/>
        </w:rPr>
        <w:t>Vállalkozó könyvelésében</w:t>
      </w:r>
      <w:r w:rsidR="00D50CDC" w:rsidRPr="004D4FFC">
        <w:rPr>
          <w:rFonts w:asciiTheme="minorHAnsi" w:hAnsiTheme="minorHAnsi" w:cstheme="minorHAnsi"/>
          <w:sz w:val="22"/>
          <w:szCs w:val="22"/>
        </w:rPr>
        <w:t xml:space="preserve">, a Szerződés szerinti beruházáshoz kapcsolódó </w:t>
      </w:r>
      <w:r w:rsidR="00D50CDC" w:rsidRPr="00553AB2">
        <w:rPr>
          <w:rFonts w:asciiTheme="minorHAnsi" w:hAnsiTheme="minorHAnsi" w:cstheme="minorHAnsi"/>
          <w:b/>
          <w:sz w:val="22"/>
          <w:szCs w:val="22"/>
        </w:rPr>
        <w:t>tételek teljeskörű vizsgálatával ellenőrizhesse</w:t>
      </w:r>
      <w:r w:rsidR="00D50CDC" w:rsidRPr="004D4FFC">
        <w:rPr>
          <w:rFonts w:asciiTheme="minorHAnsi" w:hAnsiTheme="minorHAnsi" w:cstheme="minorHAnsi"/>
          <w:sz w:val="22"/>
          <w:szCs w:val="22"/>
        </w:rPr>
        <w:t>. Az ellenőrzés tűrésére vonatkozó vállalkozói nyilatkozat jelen Szerződéses Megállapodásmellékletét képezi</w:t>
      </w:r>
      <w:bookmarkEnd w:id="42"/>
      <w:r w:rsidR="00D50CDC" w:rsidRPr="004D4FFC">
        <w:rPr>
          <w:rFonts w:asciiTheme="minorHAnsi" w:hAnsiTheme="minorHAnsi" w:cstheme="minorHAnsi"/>
          <w:sz w:val="22"/>
          <w:szCs w:val="22"/>
        </w:rPr>
        <w:t xml:space="preserve">. A vizsgálat akadályoztatása vagy meghiúsítása a Szerződés megszegésének minősül, erre az esetre a </w:t>
      </w:r>
      <w:r w:rsidR="00D50CDC" w:rsidRPr="00553AB2">
        <w:rPr>
          <w:rFonts w:asciiTheme="minorHAnsi" w:hAnsiTheme="minorHAnsi" w:cstheme="minorHAnsi"/>
          <w:b/>
          <w:sz w:val="22"/>
          <w:szCs w:val="22"/>
        </w:rPr>
        <w:t xml:space="preserve">Vállalkozó a Vállalkozói Díj részére kifizetett összegének </w:t>
      </w:r>
      <w:proofErr w:type="gramStart"/>
      <w:r>
        <w:rPr>
          <w:rFonts w:asciiTheme="minorHAnsi" w:hAnsiTheme="minorHAnsi" w:cstheme="minorHAnsi"/>
          <w:b/>
          <w:sz w:val="22"/>
          <w:szCs w:val="22"/>
        </w:rPr>
        <w:t>…….</w:t>
      </w:r>
      <w:proofErr w:type="gramEnd"/>
      <w:r>
        <w:rPr>
          <w:rFonts w:asciiTheme="minorHAnsi" w:hAnsiTheme="minorHAnsi" w:cstheme="minorHAnsi"/>
          <w:b/>
          <w:sz w:val="22"/>
          <w:szCs w:val="22"/>
        </w:rPr>
        <w:t>.</w:t>
      </w:r>
      <w:r w:rsidR="00D50CDC" w:rsidRPr="00553AB2">
        <w:rPr>
          <w:rFonts w:asciiTheme="minorHAnsi" w:hAnsiTheme="minorHAnsi" w:cstheme="minorHAnsi"/>
          <w:b/>
          <w:sz w:val="22"/>
          <w:szCs w:val="22"/>
        </w:rPr>
        <w:t>%-át</w:t>
      </w:r>
      <w:r w:rsidR="00D50CDC" w:rsidRPr="004D4FFC">
        <w:rPr>
          <w:rFonts w:asciiTheme="minorHAnsi" w:hAnsiTheme="minorHAnsi" w:cstheme="minorHAnsi"/>
          <w:sz w:val="22"/>
          <w:szCs w:val="22"/>
        </w:rPr>
        <w:t xml:space="preserve"> kitevő összeg</w:t>
      </w:r>
      <w:r>
        <w:rPr>
          <w:rFonts w:asciiTheme="minorHAnsi" w:hAnsiTheme="minorHAnsi" w:cstheme="minorHAnsi"/>
          <w:sz w:val="22"/>
          <w:szCs w:val="22"/>
        </w:rPr>
        <w:t>,</w:t>
      </w:r>
      <w:r w:rsidR="00D50CDC" w:rsidRPr="004D4FFC">
        <w:rPr>
          <w:rFonts w:asciiTheme="minorHAnsi" w:hAnsiTheme="minorHAnsi" w:cstheme="minorHAnsi"/>
          <w:sz w:val="22"/>
          <w:szCs w:val="22"/>
        </w:rPr>
        <w:t xml:space="preserve"> mint kötbér fizetésére vállal kötelezettséget.  </w:t>
      </w:r>
    </w:p>
    <w:p w:rsidR="00D103A6" w:rsidRPr="004D4FFC" w:rsidRDefault="00D103A6">
      <w:pPr>
        <w:rPr>
          <w:rFonts w:asciiTheme="minorHAnsi" w:hAnsiTheme="minorHAnsi" w:cstheme="minorHAnsi"/>
          <w:sz w:val="22"/>
          <w:szCs w:val="22"/>
        </w:rPr>
      </w:pPr>
    </w:p>
    <w:sectPr w:rsidR="00D103A6" w:rsidRPr="004D4FF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66FC" w:rsidRDefault="002066FC" w:rsidP="004D4FFC">
      <w:r>
        <w:separator/>
      </w:r>
    </w:p>
  </w:endnote>
  <w:endnote w:type="continuationSeparator" w:id="0">
    <w:p w:rsidR="002066FC" w:rsidRDefault="002066FC" w:rsidP="004D4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66FC" w:rsidRDefault="002066FC" w:rsidP="004D4FFC">
      <w:r>
        <w:separator/>
      </w:r>
    </w:p>
  </w:footnote>
  <w:footnote w:type="continuationSeparator" w:id="0">
    <w:p w:rsidR="002066FC" w:rsidRDefault="002066FC" w:rsidP="004D4F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FFC" w:rsidRDefault="004D4FFC" w:rsidP="004D4FFC">
    <w:pPr>
      <w:pStyle w:val="lfej"/>
      <w:rPr>
        <w:rFonts w:asciiTheme="minorHAnsi" w:hAnsiTheme="minorHAnsi" w:cstheme="minorHAnsi"/>
        <w:sz w:val="22"/>
        <w:szCs w:val="22"/>
      </w:rPr>
    </w:pPr>
    <w:r>
      <w:ptab w:relativeTo="margin" w:alignment="center" w:leader="none"/>
    </w:r>
    <w:r>
      <w:ptab w:relativeTo="margin" w:alignment="right" w:leader="none"/>
    </w:r>
    <w:r>
      <w:ptab w:relativeTo="margin" w:alignment="right" w:leader="none"/>
    </w:r>
    <w:r>
      <w:ptab w:relativeTo="margin" w:alignment="right" w:leader="none"/>
    </w:r>
    <w:r>
      <w:ptab w:relativeTo="margin" w:alignment="right" w:leader="none"/>
    </w:r>
    <w:r w:rsidRPr="005C4A11">
      <w:rPr>
        <w:rFonts w:asciiTheme="minorHAnsi" w:hAnsiTheme="minorHAnsi" w:cstheme="minorHAnsi"/>
        <w:sz w:val="22"/>
        <w:szCs w:val="22"/>
      </w:rPr>
      <w:t>Melléklet</w:t>
    </w:r>
    <w:r>
      <w:rPr>
        <w:rFonts w:asciiTheme="minorHAnsi" w:hAnsiTheme="minorHAnsi" w:cstheme="minorHAnsi"/>
        <w:sz w:val="22"/>
        <w:szCs w:val="22"/>
      </w:rPr>
      <w:t xml:space="preserve"> </w:t>
    </w:r>
  </w:p>
  <w:p w:rsidR="004D4FFC" w:rsidRDefault="004D4FFC" w:rsidP="004D4FFC">
    <w:pPr>
      <w:pStyle w:val="lfej"/>
      <w:jc w:val="right"/>
      <w:rPr>
        <w:rFonts w:asciiTheme="minorHAnsi" w:hAnsiTheme="minorHAnsi" w:cstheme="minorHAnsi"/>
        <w:sz w:val="22"/>
        <w:szCs w:val="22"/>
      </w:rPr>
    </w:pPr>
    <w:r>
      <w:rPr>
        <w:rFonts w:asciiTheme="minorHAnsi" w:hAnsiTheme="minorHAnsi" w:cstheme="minorHAnsi"/>
        <w:sz w:val="22"/>
        <w:szCs w:val="22"/>
      </w:rPr>
      <w:t xml:space="preserve">                  </w:t>
    </w:r>
  </w:p>
  <w:p w:rsidR="004D4FFC" w:rsidRDefault="004D4FFC" w:rsidP="004D4FFC">
    <w:pPr>
      <w:pStyle w:val="lfej"/>
      <w:jc w:val="right"/>
      <w:rPr>
        <w:rFonts w:asciiTheme="minorHAnsi" w:hAnsiTheme="minorHAnsi" w:cstheme="minorHAnsi"/>
        <w:sz w:val="22"/>
        <w:szCs w:val="22"/>
      </w:rPr>
    </w:pPr>
    <w:r>
      <w:rPr>
        <w:rFonts w:asciiTheme="minorHAnsi" w:hAnsiTheme="minorHAnsi" w:cstheme="minorHAnsi"/>
        <w:sz w:val="22"/>
        <w:szCs w:val="22"/>
      </w:rPr>
      <w:t xml:space="preserve">A VÁLLALKOZÓRA VONATKOZÓ </w:t>
    </w:r>
  </w:p>
  <w:p w:rsidR="004D4FFC" w:rsidRDefault="004D4FFC" w:rsidP="004D4FFC">
    <w:pPr>
      <w:pStyle w:val="lfej"/>
      <w:jc w:val="right"/>
      <w:rPr>
        <w:rFonts w:asciiTheme="minorHAnsi" w:hAnsiTheme="minorHAnsi" w:cstheme="minorHAnsi"/>
        <w:sz w:val="22"/>
        <w:szCs w:val="22"/>
      </w:rPr>
    </w:pPr>
    <w:r>
      <w:rPr>
        <w:rFonts w:asciiTheme="minorHAnsi" w:hAnsiTheme="minorHAnsi" w:cstheme="minorHAnsi"/>
        <w:sz w:val="22"/>
        <w:szCs w:val="22"/>
      </w:rPr>
      <w:t>EGYEDI SZERZŐDÉSES KÖTELEZETTSÉGEK</w:t>
    </w:r>
  </w:p>
  <w:p w:rsidR="004D4FFC" w:rsidRDefault="004D4FFC" w:rsidP="004D4FFC">
    <w:pPr>
      <w:pStyle w:val="lfej"/>
      <w:jc w:val="right"/>
      <w:rPr>
        <w:rFonts w:asciiTheme="minorHAnsi" w:hAnsiTheme="minorHAnsi" w:cstheme="minorHAnsi"/>
        <w:sz w:val="22"/>
        <w:szCs w:val="22"/>
      </w:rPr>
    </w:pPr>
    <w:r>
      <w:rPr>
        <w:rFonts w:asciiTheme="minorHAnsi" w:hAnsiTheme="minorHAnsi" w:cstheme="minorHAnsi"/>
        <w:sz w:val="22"/>
        <w:szCs w:val="22"/>
      </w:rPr>
      <w:t>EGYÜTTMŰKÖDÉSI KÖZELEZETTSÉG</w:t>
    </w:r>
  </w:p>
  <w:p w:rsidR="004D4FFC" w:rsidRDefault="004D4FFC" w:rsidP="004D4FFC">
    <w:pPr>
      <w:pStyle w:val="lfej"/>
      <w:jc w:val="right"/>
      <w:rPr>
        <w:rFonts w:asciiTheme="minorHAnsi" w:hAnsiTheme="minorHAnsi" w:cstheme="minorHAnsi"/>
        <w:sz w:val="22"/>
        <w:szCs w:val="22"/>
      </w:rPr>
    </w:pPr>
  </w:p>
  <w:p w:rsidR="004D4FFC" w:rsidRDefault="004D4FFC" w:rsidP="004D4FFC">
    <w:pPr>
      <w:pStyle w:val="lfej"/>
      <w:jc w:val="right"/>
    </w:pPr>
    <w:r>
      <w:rPr>
        <w:rFonts w:asciiTheme="minorHAnsi" w:hAnsiTheme="minorHAnsi" w:cstheme="minorHAnsi"/>
        <w:sz w:val="22"/>
        <w:szCs w:val="22"/>
      </w:rPr>
      <w:t xml:space="preserve">KIVITELEZÉSI SZERZŐDÉS </w:t>
    </w:r>
  </w:p>
  <w:p w:rsidR="004D4FFC" w:rsidRDefault="004D4FFC">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C7135"/>
    <w:multiLevelType w:val="hybridMultilevel"/>
    <w:tmpl w:val="E1D896CE"/>
    <w:lvl w:ilvl="0" w:tplc="3D0EAF34">
      <w:start w:val="4"/>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F1E708C"/>
    <w:multiLevelType w:val="hybridMultilevel"/>
    <w:tmpl w:val="BAFAC39A"/>
    <w:lvl w:ilvl="0" w:tplc="649C3174">
      <w:start w:val="1"/>
      <w:numFmt w:val="lowerLetter"/>
      <w:lvlText w:val="%1)"/>
      <w:lvlJc w:val="left"/>
      <w:pPr>
        <w:ind w:left="1069" w:hanging="360"/>
      </w:pPr>
    </w:lvl>
    <w:lvl w:ilvl="1" w:tplc="040E0019">
      <w:start w:val="1"/>
      <w:numFmt w:val="lowerLetter"/>
      <w:lvlText w:val="%2."/>
      <w:lvlJc w:val="left"/>
      <w:pPr>
        <w:ind w:left="1789" w:hanging="360"/>
      </w:pPr>
    </w:lvl>
    <w:lvl w:ilvl="2" w:tplc="040E001B">
      <w:start w:val="1"/>
      <w:numFmt w:val="lowerRoman"/>
      <w:lvlText w:val="%3."/>
      <w:lvlJc w:val="right"/>
      <w:pPr>
        <w:ind w:left="2509" w:hanging="180"/>
      </w:pPr>
    </w:lvl>
    <w:lvl w:ilvl="3" w:tplc="040E000F">
      <w:start w:val="1"/>
      <w:numFmt w:val="decimal"/>
      <w:lvlText w:val="%4."/>
      <w:lvlJc w:val="left"/>
      <w:pPr>
        <w:ind w:left="3229" w:hanging="360"/>
      </w:pPr>
    </w:lvl>
    <w:lvl w:ilvl="4" w:tplc="040E0019">
      <w:start w:val="1"/>
      <w:numFmt w:val="lowerLetter"/>
      <w:lvlText w:val="%5."/>
      <w:lvlJc w:val="left"/>
      <w:pPr>
        <w:ind w:left="3949" w:hanging="360"/>
      </w:pPr>
    </w:lvl>
    <w:lvl w:ilvl="5" w:tplc="040E001B">
      <w:start w:val="1"/>
      <w:numFmt w:val="lowerRoman"/>
      <w:lvlText w:val="%6."/>
      <w:lvlJc w:val="right"/>
      <w:pPr>
        <w:ind w:left="4669" w:hanging="180"/>
      </w:pPr>
    </w:lvl>
    <w:lvl w:ilvl="6" w:tplc="040E000F">
      <w:start w:val="1"/>
      <w:numFmt w:val="decimal"/>
      <w:lvlText w:val="%7."/>
      <w:lvlJc w:val="left"/>
      <w:pPr>
        <w:ind w:left="5389" w:hanging="360"/>
      </w:pPr>
    </w:lvl>
    <w:lvl w:ilvl="7" w:tplc="040E0019">
      <w:start w:val="1"/>
      <w:numFmt w:val="lowerLetter"/>
      <w:lvlText w:val="%8."/>
      <w:lvlJc w:val="left"/>
      <w:pPr>
        <w:ind w:left="6109" w:hanging="360"/>
      </w:pPr>
    </w:lvl>
    <w:lvl w:ilvl="8" w:tplc="040E001B">
      <w:start w:val="1"/>
      <w:numFmt w:val="lowerRoman"/>
      <w:lvlText w:val="%9."/>
      <w:lvlJc w:val="right"/>
      <w:pPr>
        <w:ind w:left="6829" w:hanging="180"/>
      </w:pPr>
    </w:lvl>
  </w:abstractNum>
  <w:abstractNum w:abstractNumId="2" w15:restartNumberingAfterBreak="0">
    <w:nsid w:val="1F4C64AD"/>
    <w:multiLevelType w:val="multilevel"/>
    <w:tmpl w:val="4130602E"/>
    <w:lvl w:ilvl="0">
      <w:start w:val="3"/>
      <w:numFmt w:val="decimal"/>
      <w:lvlText w:val="%1."/>
      <w:lvlJc w:val="left"/>
      <w:pPr>
        <w:ind w:left="540" w:hanging="540"/>
      </w:pPr>
    </w:lvl>
    <w:lvl w:ilvl="1">
      <w:start w:val="1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 w15:restartNumberingAfterBreak="0">
    <w:nsid w:val="25E32F04"/>
    <w:multiLevelType w:val="multilevel"/>
    <w:tmpl w:val="FCA863E0"/>
    <w:lvl w:ilvl="0">
      <w:start w:val="3"/>
      <w:numFmt w:val="decimal"/>
      <w:lvlText w:val="%1."/>
      <w:lvlJc w:val="left"/>
      <w:pPr>
        <w:ind w:left="540" w:hanging="540"/>
      </w:pPr>
    </w:lvl>
    <w:lvl w:ilvl="1">
      <w:start w:val="8"/>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 w15:restartNumberingAfterBreak="0">
    <w:nsid w:val="27CB4FBE"/>
    <w:multiLevelType w:val="multilevel"/>
    <w:tmpl w:val="FCA863E0"/>
    <w:lvl w:ilvl="0">
      <w:start w:val="3"/>
      <w:numFmt w:val="decimal"/>
      <w:lvlText w:val="%1."/>
      <w:lvlJc w:val="left"/>
      <w:pPr>
        <w:ind w:left="540" w:hanging="540"/>
      </w:pPr>
    </w:lvl>
    <w:lvl w:ilvl="1">
      <w:start w:val="7"/>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 w15:restartNumberingAfterBreak="0">
    <w:nsid w:val="2BD84689"/>
    <w:multiLevelType w:val="multilevel"/>
    <w:tmpl w:val="6A363204"/>
    <w:lvl w:ilvl="0">
      <w:start w:val="1"/>
      <w:numFmt w:val="decimal"/>
      <w:pStyle w:val="Lista1szint"/>
      <w:lvlText w:val="%1."/>
      <w:lvlJc w:val="left"/>
      <w:pPr>
        <w:ind w:left="705" w:hanging="705"/>
      </w:pPr>
      <w:rPr>
        <w:rFonts w:ascii="Book Antiqua" w:hAnsi="Book Antiqua" w:cs="Times New Roman" w:hint="default"/>
        <w:b/>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1">
      <w:start w:val="1"/>
      <w:numFmt w:val="decimal"/>
      <w:pStyle w:val="Lista2szint"/>
      <w:lvlText w:val="%1.%2."/>
      <w:lvlJc w:val="left"/>
      <w:pPr>
        <w:ind w:left="5382" w:hanging="705"/>
      </w:pPr>
      <w:rPr>
        <w:rFonts w:ascii="Book Antiqua" w:hAnsi="Book Antiqua" w:cs="Times New Roman" w:hint="default"/>
        <w:b/>
        <w:bCs w:val="0"/>
        <w:i w:val="0"/>
        <w:iCs w:val="0"/>
        <w:caps w:val="0"/>
        <w:smallCaps w:val="0"/>
        <w:strike w:val="0"/>
        <w:dstrike w:val="0"/>
        <w:noProof w:val="0"/>
        <w:vanish w:val="0"/>
        <w:webHidden w:val="0"/>
        <w:color w:val="auto"/>
        <w:spacing w:val="0"/>
        <w:kern w:val="0"/>
        <w:position w:val="0"/>
        <w:u w:val="none"/>
        <w:effect w:val="none"/>
        <w:vertAlign w:val="baseline"/>
        <w:em w:val="none"/>
        <w:specVanish w:val="0"/>
      </w:rPr>
    </w:lvl>
    <w:lvl w:ilvl="2">
      <w:start w:val="1"/>
      <w:numFmt w:val="none"/>
      <w:pStyle w:val="Lista3szint"/>
      <w:lvlText w:val=""/>
      <w:lvlJc w:val="left"/>
      <w:pPr>
        <w:ind w:left="720" w:hanging="720"/>
      </w:pPr>
      <w:rPr>
        <w:rFonts w:ascii="Times New Roman" w:hAnsi="Times New Roman"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3">
      <w:start w:val="1"/>
      <w:numFmt w:val="decimal"/>
      <w:pStyle w:val="lista4szint"/>
      <w:lvlText w:val="%1.%2.%3%4."/>
      <w:lvlJc w:val="left"/>
      <w:pPr>
        <w:ind w:left="851" w:hanging="851"/>
      </w:pPr>
      <w:rPr>
        <w:rFonts w:ascii="Verdana" w:hAnsi="Verdana" w:cs="Times New Roman" w:hint="default"/>
        <w:b/>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4">
      <w:start w:val="1"/>
      <w:numFmt w:val="decimal"/>
      <w:pStyle w:val="lista5szint"/>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46CD58E5"/>
    <w:multiLevelType w:val="hybridMultilevel"/>
    <w:tmpl w:val="0B540544"/>
    <w:lvl w:ilvl="0" w:tplc="72A6DA22">
      <w:start w:val="1"/>
      <w:numFmt w:val="lowerLetter"/>
      <w:lvlText w:val="%1)"/>
      <w:lvlJc w:val="left"/>
      <w:pPr>
        <w:ind w:left="720" w:hanging="360"/>
      </w:pPr>
      <w:rPr>
        <w:rFonts w:ascii="Book Antiqua" w:hAnsi="Book Antiqua"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 w15:restartNumberingAfterBreak="0">
    <w:nsid w:val="691E6B71"/>
    <w:multiLevelType w:val="hybridMultilevel"/>
    <w:tmpl w:val="5FA0D44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6C1775AF"/>
    <w:multiLevelType w:val="hybridMultilevel"/>
    <w:tmpl w:val="2A30C188"/>
    <w:lvl w:ilvl="0" w:tplc="125A60DC">
      <w:start w:val="1"/>
      <w:numFmt w:val="lowerLetter"/>
      <w:lvlText w:val="%1)"/>
      <w:lvlJc w:val="left"/>
      <w:pPr>
        <w:ind w:left="720" w:hanging="360"/>
      </w:pPr>
      <w:rPr>
        <w:rFonts w:ascii="Book Antiqua" w:hAnsi="Book Antiqua" w:hint="default"/>
        <w:i w:val="0"/>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745B155E"/>
    <w:multiLevelType w:val="hybridMultilevel"/>
    <w:tmpl w:val="874E2B06"/>
    <w:lvl w:ilvl="0" w:tplc="7910BEF6">
      <w:start w:val="1"/>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3"/>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3"/>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lvlOverride w:ilvl="2"/>
    <w:lvlOverride w:ilvl="3"/>
    <w:lvlOverride w:ilvl="4"/>
    <w:lvlOverride w:ilvl="5"/>
    <w:lvlOverride w:ilvl="6"/>
    <w:lvlOverride w:ilvl="7"/>
    <w:lvlOverride w:ilvl="8"/>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2"/>
    <w:lvlOverride w:ilvl="0">
      <w:startOverride w:val="3"/>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CDC"/>
    <w:rsid w:val="002066FC"/>
    <w:rsid w:val="004D4FFC"/>
    <w:rsid w:val="00553AB2"/>
    <w:rsid w:val="00750A77"/>
    <w:rsid w:val="009B512D"/>
    <w:rsid w:val="00C52193"/>
    <w:rsid w:val="00D103A6"/>
    <w:rsid w:val="00D50CDC"/>
    <w:rsid w:val="00EE487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3D12C"/>
  <w15:chartTrackingRefBased/>
  <w15:docId w15:val="{4B1045E1-2A4A-4796-AC99-8BA229DC0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D50CDC"/>
    <w:pPr>
      <w:widowControl w:val="0"/>
      <w:suppressAutoHyphens/>
      <w:overflowPunct w:val="0"/>
      <w:autoSpaceDE w:val="0"/>
      <w:autoSpaceDN w:val="0"/>
      <w:adjustRightInd w:val="0"/>
      <w:spacing w:after="0" w:line="240" w:lineRule="auto"/>
    </w:pPr>
    <w:rPr>
      <w:rFonts w:ascii="Times New Roman" w:eastAsia="Times New Roman" w:hAnsi="Times New Roman" w:cs="Times New Roman"/>
      <w:sz w:val="24"/>
      <w:szCs w:val="20"/>
      <w:lang w:eastAsia="hu-HU"/>
    </w:rPr>
  </w:style>
  <w:style w:type="paragraph" w:styleId="Cmsor1">
    <w:name w:val="heading 1"/>
    <w:basedOn w:val="Norml"/>
    <w:next w:val="Norml"/>
    <w:link w:val="Cmsor1Char"/>
    <w:uiPriority w:val="9"/>
    <w:qFormat/>
    <w:rsid w:val="00D50CDC"/>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ListaszerbekezdsChar">
    <w:name w:val="Listaszerű bekezdés Char"/>
    <w:link w:val="Listaszerbekezds"/>
    <w:uiPriority w:val="34"/>
    <w:locked/>
    <w:rsid w:val="00D50CDC"/>
    <w:rPr>
      <w:rFonts w:ascii="Times New Roman" w:eastAsia="Times New Roman" w:hAnsi="Times New Roman" w:cs="Times New Roman"/>
      <w:sz w:val="20"/>
      <w:szCs w:val="20"/>
      <w:lang w:eastAsia="ar-SA"/>
    </w:rPr>
  </w:style>
  <w:style w:type="paragraph" w:styleId="Listaszerbekezds">
    <w:name w:val="List Paragraph"/>
    <w:basedOn w:val="Norml"/>
    <w:link w:val="ListaszerbekezdsChar"/>
    <w:uiPriority w:val="34"/>
    <w:qFormat/>
    <w:rsid w:val="00D50CDC"/>
    <w:pPr>
      <w:widowControl/>
      <w:autoSpaceDN/>
      <w:adjustRightInd/>
      <w:ind w:left="720"/>
      <w:contextualSpacing/>
    </w:pPr>
    <w:rPr>
      <w:sz w:val="20"/>
      <w:lang w:eastAsia="ar-SA"/>
    </w:rPr>
  </w:style>
  <w:style w:type="character" w:customStyle="1" w:styleId="Lista1szintChar">
    <w:name w:val="Lista 1 szint Char"/>
    <w:basedOn w:val="Bekezdsalapbettpusa"/>
    <w:link w:val="Lista1szint"/>
    <w:locked/>
    <w:rsid w:val="00D50CDC"/>
    <w:rPr>
      <w:rFonts w:ascii="Verdana" w:eastAsia="Times New Roman" w:hAnsi="Verdana" w:cs="Times New Roman"/>
      <w:b/>
      <w:kern w:val="28"/>
      <w:sz w:val="20"/>
      <w:szCs w:val="20"/>
      <w:lang w:eastAsia="hu-HU"/>
    </w:rPr>
  </w:style>
  <w:style w:type="paragraph" w:customStyle="1" w:styleId="Lista1szint">
    <w:name w:val="Lista 1 szint"/>
    <w:basedOn w:val="Cmsor1"/>
    <w:link w:val="Lista1szintChar"/>
    <w:qFormat/>
    <w:rsid w:val="00D50CDC"/>
    <w:pPr>
      <w:keepLines w:val="0"/>
      <w:widowControl/>
      <w:numPr>
        <w:numId w:val="1"/>
      </w:numPr>
      <w:suppressAutoHyphens w:val="0"/>
      <w:overflowPunct/>
      <w:autoSpaceDE/>
      <w:autoSpaceDN/>
      <w:adjustRightInd/>
      <w:spacing w:before="360" w:after="160"/>
      <w:jc w:val="both"/>
    </w:pPr>
    <w:rPr>
      <w:rFonts w:ascii="Verdana" w:eastAsia="Times New Roman" w:hAnsi="Verdana" w:cs="Times New Roman"/>
      <w:b/>
      <w:color w:val="auto"/>
      <w:kern w:val="28"/>
      <w:sz w:val="20"/>
      <w:szCs w:val="20"/>
    </w:rPr>
  </w:style>
  <w:style w:type="paragraph" w:customStyle="1" w:styleId="Lista2szint">
    <w:name w:val="Lista 2 szint"/>
    <w:basedOn w:val="Lista1szint"/>
    <w:qFormat/>
    <w:rsid w:val="00D50CDC"/>
    <w:pPr>
      <w:keepNext w:val="0"/>
      <w:numPr>
        <w:ilvl w:val="1"/>
      </w:numPr>
      <w:spacing w:before="240"/>
      <w:ind w:left="989"/>
    </w:pPr>
    <w:rPr>
      <w:b w:val="0"/>
    </w:rPr>
  </w:style>
  <w:style w:type="character" w:customStyle="1" w:styleId="Lista3szintChar">
    <w:name w:val="Lista 3 szint Char"/>
    <w:basedOn w:val="Bekezdsalapbettpusa"/>
    <w:link w:val="Lista3szint"/>
    <w:locked/>
    <w:rsid w:val="00D50CDC"/>
    <w:rPr>
      <w:rFonts w:ascii="Verdana" w:eastAsia="Times New Roman" w:hAnsi="Verdana" w:cs="Times New Roman"/>
      <w:kern w:val="28"/>
      <w:sz w:val="20"/>
      <w:szCs w:val="20"/>
      <w:lang w:eastAsia="hu-HU"/>
    </w:rPr>
  </w:style>
  <w:style w:type="paragraph" w:customStyle="1" w:styleId="Lista3szint">
    <w:name w:val="Lista 3 szint"/>
    <w:basedOn w:val="Lista2szint"/>
    <w:link w:val="Lista3szintChar"/>
    <w:qFormat/>
    <w:rsid w:val="00D50CDC"/>
    <w:pPr>
      <w:numPr>
        <w:ilvl w:val="2"/>
      </w:numPr>
    </w:pPr>
  </w:style>
  <w:style w:type="character" w:customStyle="1" w:styleId="lista4szintChar">
    <w:name w:val="lista 4 szint Char"/>
    <w:basedOn w:val="Lista3szintChar"/>
    <w:link w:val="lista4szint"/>
    <w:locked/>
    <w:rsid w:val="00D50CDC"/>
    <w:rPr>
      <w:rFonts w:ascii="Verdana" w:eastAsia="Times New Roman" w:hAnsi="Verdana" w:cs="Times New Roman"/>
      <w:kern w:val="28"/>
      <w:sz w:val="20"/>
      <w:szCs w:val="20"/>
      <w:lang w:eastAsia="hu-HU"/>
    </w:rPr>
  </w:style>
  <w:style w:type="paragraph" w:customStyle="1" w:styleId="lista4szint">
    <w:name w:val="lista 4 szint"/>
    <w:basedOn w:val="Lista3szint"/>
    <w:link w:val="lista4szintChar"/>
    <w:qFormat/>
    <w:rsid w:val="00D50CDC"/>
    <w:pPr>
      <w:numPr>
        <w:ilvl w:val="3"/>
      </w:numPr>
    </w:pPr>
  </w:style>
  <w:style w:type="paragraph" w:customStyle="1" w:styleId="lista5szint">
    <w:name w:val="lista 5. szint"/>
    <w:basedOn w:val="lista4szint"/>
    <w:qFormat/>
    <w:rsid w:val="00D50CDC"/>
    <w:pPr>
      <w:numPr>
        <w:ilvl w:val="4"/>
      </w:numPr>
      <w:tabs>
        <w:tab w:val="num" w:pos="360"/>
      </w:tabs>
    </w:pPr>
  </w:style>
  <w:style w:type="paragraph" w:customStyle="1" w:styleId="Alcm2">
    <w:name w:val="Alcím2"/>
    <w:basedOn w:val="Lista2szint"/>
    <w:qFormat/>
    <w:rsid w:val="00D50CDC"/>
    <w:rPr>
      <w:b/>
    </w:rPr>
  </w:style>
  <w:style w:type="character" w:customStyle="1" w:styleId="Cmsor1Char">
    <w:name w:val="Címsor 1 Char"/>
    <w:basedOn w:val="Bekezdsalapbettpusa"/>
    <w:link w:val="Cmsor1"/>
    <w:uiPriority w:val="9"/>
    <w:rsid w:val="00D50CDC"/>
    <w:rPr>
      <w:rFonts w:asciiTheme="majorHAnsi" w:eastAsiaTheme="majorEastAsia" w:hAnsiTheme="majorHAnsi" w:cstheme="majorBidi"/>
      <w:color w:val="2F5496" w:themeColor="accent1" w:themeShade="BF"/>
      <w:sz w:val="32"/>
      <w:szCs w:val="32"/>
      <w:lang w:eastAsia="hu-HU"/>
    </w:rPr>
  </w:style>
  <w:style w:type="paragraph" w:styleId="lfej">
    <w:name w:val="header"/>
    <w:basedOn w:val="Norml"/>
    <w:link w:val="lfejChar"/>
    <w:uiPriority w:val="99"/>
    <w:unhideWhenUsed/>
    <w:rsid w:val="004D4FFC"/>
    <w:pPr>
      <w:tabs>
        <w:tab w:val="center" w:pos="4536"/>
        <w:tab w:val="right" w:pos="9072"/>
      </w:tabs>
    </w:pPr>
  </w:style>
  <w:style w:type="character" w:customStyle="1" w:styleId="lfejChar">
    <w:name w:val="Élőfej Char"/>
    <w:basedOn w:val="Bekezdsalapbettpusa"/>
    <w:link w:val="lfej"/>
    <w:uiPriority w:val="99"/>
    <w:rsid w:val="004D4FFC"/>
    <w:rPr>
      <w:rFonts w:ascii="Times New Roman" w:eastAsia="Times New Roman" w:hAnsi="Times New Roman" w:cs="Times New Roman"/>
      <w:sz w:val="24"/>
      <w:szCs w:val="20"/>
      <w:lang w:eastAsia="hu-HU"/>
    </w:rPr>
  </w:style>
  <w:style w:type="paragraph" w:styleId="llb">
    <w:name w:val="footer"/>
    <w:basedOn w:val="Norml"/>
    <w:link w:val="llbChar"/>
    <w:uiPriority w:val="99"/>
    <w:unhideWhenUsed/>
    <w:rsid w:val="004D4FFC"/>
    <w:pPr>
      <w:tabs>
        <w:tab w:val="center" w:pos="4536"/>
        <w:tab w:val="right" w:pos="9072"/>
      </w:tabs>
    </w:pPr>
  </w:style>
  <w:style w:type="character" w:customStyle="1" w:styleId="llbChar">
    <w:name w:val="Élőláb Char"/>
    <w:basedOn w:val="Bekezdsalapbettpusa"/>
    <w:link w:val="llb"/>
    <w:uiPriority w:val="99"/>
    <w:rsid w:val="004D4FFC"/>
    <w:rPr>
      <w:rFonts w:ascii="Times New Roman" w:eastAsia="Times New Roman" w:hAnsi="Times New Roman" w:cs="Times New Roman"/>
      <w:sz w:val="24"/>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179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6</Pages>
  <Words>2213</Words>
  <Characters>15275</Characters>
  <Application>Microsoft Office Word</Application>
  <DocSecurity>0</DocSecurity>
  <Lines>127</Lines>
  <Paragraphs>34</Paragraphs>
  <ScaleCrop>false</ScaleCrop>
  <HeadingPairs>
    <vt:vector size="2" baseType="variant">
      <vt:variant>
        <vt:lpstr>Cím</vt:lpstr>
      </vt:variant>
      <vt:variant>
        <vt:i4>1</vt:i4>
      </vt:variant>
    </vt:vector>
  </HeadingPairs>
  <TitlesOfParts>
    <vt:vector size="1" baseType="lpstr">
      <vt:lpstr/>
    </vt:vector>
  </TitlesOfParts>
  <Company>NIF Zrt.</Company>
  <LinksUpToDate>false</LinksUpToDate>
  <CharactersWithSpaces>17454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Nagy Edina</dc:creator>
  <cp:keywords/>
  <dc:description/>
  <cp:lastModifiedBy>Dr. Nagy Edina</cp:lastModifiedBy>
  <cp:revision>5</cp:revision>
  <dcterms:created xsi:type="dcterms:W3CDTF">2024-12-16T13:25:00Z</dcterms:created>
  <dcterms:modified xsi:type="dcterms:W3CDTF">2024-12-16T14:00:00Z</dcterms:modified>
</cp:coreProperties>
</file>