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AF8" w:rsidRPr="002E6C3A" w:rsidRDefault="00A63AF8" w:rsidP="00A63AF8">
      <w:pPr>
        <w:pStyle w:val="Alcm2"/>
        <w:numPr>
          <w:ilvl w:val="0"/>
          <w:numId w:val="0"/>
        </w:numPr>
        <w:rPr>
          <w:rFonts w:asciiTheme="minorHAnsi" w:hAnsiTheme="minorHAnsi" w:cstheme="minorHAnsi"/>
          <w:sz w:val="22"/>
          <w:szCs w:val="22"/>
        </w:rPr>
      </w:pPr>
      <w:bookmarkStart w:id="0" w:name="_Toc473712826"/>
      <w:bookmarkStart w:id="1" w:name="_Toc24358274"/>
      <w:bookmarkStart w:id="2" w:name="_Toc178179309"/>
      <w:r w:rsidRPr="002E6C3A">
        <w:rPr>
          <w:rFonts w:asciiTheme="minorHAnsi" w:hAnsiTheme="minorHAnsi" w:cstheme="minorHAnsi"/>
          <w:sz w:val="22"/>
          <w:szCs w:val="22"/>
        </w:rPr>
        <w:t>Szállítói utakkal kapcsolatos vállalkozói kötelezettségek</w:t>
      </w:r>
      <w:bookmarkEnd w:id="0"/>
      <w:bookmarkEnd w:id="1"/>
      <w:bookmarkEnd w:id="2"/>
    </w:p>
    <w:p w:rsidR="00A63AF8" w:rsidRPr="002E6C3A" w:rsidRDefault="00A63AF8" w:rsidP="002E6C3A">
      <w:pPr>
        <w:pStyle w:val="Alcm3"/>
        <w:numPr>
          <w:ilvl w:val="0"/>
          <w:numId w:val="7"/>
        </w:numPr>
        <w:rPr>
          <w:rFonts w:asciiTheme="minorHAnsi" w:hAnsiTheme="minorHAnsi" w:cstheme="minorHAnsi"/>
          <w:sz w:val="22"/>
          <w:szCs w:val="22"/>
        </w:rPr>
      </w:pPr>
      <w:bookmarkStart w:id="3" w:name="_Toc24358275"/>
      <w:bookmarkStart w:id="4" w:name="_Toc178179310"/>
      <w:r w:rsidRPr="002E6C3A">
        <w:rPr>
          <w:rFonts w:asciiTheme="minorHAnsi" w:hAnsiTheme="minorHAnsi" w:cstheme="minorHAnsi"/>
          <w:sz w:val="22"/>
          <w:szCs w:val="22"/>
        </w:rPr>
        <w:t>Vállalkozó általános kötelezettségei</w:t>
      </w:r>
      <w:bookmarkEnd w:id="3"/>
      <w:bookmarkEnd w:id="4"/>
    </w:p>
    <w:p w:rsidR="00A63AF8" w:rsidRPr="002E6C3A" w:rsidRDefault="002E6C3A" w:rsidP="002E6C3A">
      <w:pPr>
        <w:pStyle w:val="Lista3szint"/>
        <w:numPr>
          <w:ilvl w:val="0"/>
          <w:numId w:val="0"/>
        </w:numPr>
        <w:rPr>
          <w:rFonts w:asciiTheme="minorHAnsi" w:hAnsiTheme="minorHAnsi" w:cstheme="minorHAnsi"/>
          <w:sz w:val="22"/>
          <w:szCs w:val="22"/>
        </w:rPr>
      </w:pPr>
      <w:bookmarkStart w:id="5" w:name="_Toc473712827"/>
      <w:r>
        <w:rPr>
          <w:rFonts w:asciiTheme="minorHAnsi" w:hAnsiTheme="minorHAnsi" w:cstheme="minorHAnsi"/>
          <w:sz w:val="22"/>
          <w:szCs w:val="22"/>
        </w:rPr>
        <w:t xml:space="preserve">I.1. </w:t>
      </w:r>
      <w:r w:rsidR="00A63AF8" w:rsidRPr="002E6C3A">
        <w:rPr>
          <w:rFonts w:asciiTheme="minorHAnsi" w:hAnsiTheme="minorHAnsi" w:cstheme="minorHAnsi"/>
          <w:sz w:val="22"/>
          <w:szCs w:val="22"/>
        </w:rPr>
        <w:t>A Vállalkozónak a szállítói utak fenntartása és helyreállítása során a Szerződés rendelkezései mellett a vonatkozó Útügyi Műszaki Előírások és útügyi hatóságok, útkezelők rendelkezéseit is be kell tartania.</w:t>
      </w:r>
      <w:bookmarkEnd w:id="5"/>
    </w:p>
    <w:p w:rsidR="00A63AF8" w:rsidRPr="002E6C3A" w:rsidRDefault="002E6C3A" w:rsidP="002E6C3A">
      <w:pPr>
        <w:pStyle w:val="Lista3szint"/>
        <w:numPr>
          <w:ilvl w:val="0"/>
          <w:numId w:val="0"/>
        </w:numPr>
        <w:rPr>
          <w:rFonts w:asciiTheme="minorHAnsi" w:hAnsiTheme="minorHAnsi" w:cstheme="minorHAnsi"/>
          <w:sz w:val="22"/>
          <w:szCs w:val="22"/>
        </w:rPr>
      </w:pPr>
      <w:bookmarkStart w:id="6" w:name="_Toc473712828"/>
      <w:r>
        <w:rPr>
          <w:rFonts w:asciiTheme="minorHAnsi" w:hAnsiTheme="minorHAnsi" w:cstheme="minorHAnsi"/>
          <w:sz w:val="22"/>
          <w:szCs w:val="22"/>
        </w:rPr>
        <w:t xml:space="preserve">I.2. </w:t>
      </w:r>
      <w:r w:rsidR="00A63AF8" w:rsidRPr="002E6C3A">
        <w:rPr>
          <w:rFonts w:asciiTheme="minorHAnsi" w:hAnsiTheme="minorHAnsi" w:cstheme="minorHAnsi"/>
          <w:sz w:val="22"/>
          <w:szCs w:val="22"/>
        </w:rPr>
        <w:t>A Mérnök a szállítói út kezelőjét a szállítói utakkal kapcsolatos vállalkozói kötelezettségekről tájékoztatja, és minden esetben külön értesíti, amennyiben a kezelő jelenléte, vagy nyilatkozata szükséges.</w:t>
      </w:r>
      <w:bookmarkEnd w:id="6"/>
    </w:p>
    <w:p w:rsidR="00A63AF8" w:rsidRPr="002E6C3A" w:rsidRDefault="002E6C3A" w:rsidP="002E6C3A">
      <w:pPr>
        <w:pStyle w:val="Lista3szint"/>
        <w:numPr>
          <w:ilvl w:val="0"/>
          <w:numId w:val="0"/>
        </w:numPr>
        <w:rPr>
          <w:rFonts w:asciiTheme="minorHAnsi" w:hAnsiTheme="minorHAnsi" w:cstheme="minorHAnsi"/>
          <w:sz w:val="22"/>
          <w:szCs w:val="22"/>
        </w:rPr>
      </w:pPr>
      <w:bookmarkStart w:id="7" w:name="_Toc473712829"/>
      <w:r>
        <w:rPr>
          <w:rFonts w:asciiTheme="minorHAnsi" w:hAnsiTheme="minorHAnsi" w:cstheme="minorHAnsi"/>
          <w:sz w:val="22"/>
          <w:szCs w:val="22"/>
        </w:rPr>
        <w:t xml:space="preserve">I.3. </w:t>
      </w:r>
      <w:r w:rsidR="00A63AF8" w:rsidRPr="002E6C3A">
        <w:rPr>
          <w:rFonts w:asciiTheme="minorHAnsi" w:hAnsiTheme="minorHAnsi" w:cstheme="minorHAnsi"/>
          <w:sz w:val="22"/>
          <w:szCs w:val="22"/>
        </w:rPr>
        <w:t>A Vállalkozó köteles a Bázisdokumentáció részét képező organizációs tervben bemutatni a szállítással igénybe venni kívánt utak kezelőinek hozzájárulásait, azokat a Mérnöknek benyújtott organizációs tervhez kell csatolni.</w:t>
      </w:r>
      <w:bookmarkEnd w:id="7"/>
      <w:r w:rsidR="00A63AF8" w:rsidRPr="002E6C3A">
        <w:rPr>
          <w:rFonts w:asciiTheme="minorHAnsi" w:hAnsiTheme="minorHAnsi" w:cstheme="minorHAnsi"/>
          <w:sz w:val="22"/>
          <w:szCs w:val="22"/>
        </w:rPr>
        <w:t xml:space="preserve"> </w:t>
      </w:r>
    </w:p>
    <w:p w:rsidR="002E6C3A" w:rsidRDefault="002E6C3A" w:rsidP="002E6C3A">
      <w:pPr>
        <w:pStyle w:val="Lista3szint"/>
        <w:numPr>
          <w:ilvl w:val="0"/>
          <w:numId w:val="0"/>
        </w:numPr>
        <w:rPr>
          <w:rFonts w:asciiTheme="minorHAnsi" w:hAnsiTheme="minorHAnsi" w:cstheme="minorHAnsi"/>
          <w:sz w:val="22"/>
          <w:szCs w:val="22"/>
        </w:rPr>
      </w:pPr>
      <w:bookmarkStart w:id="8" w:name="_Toc473712830"/>
      <w:r>
        <w:rPr>
          <w:rFonts w:asciiTheme="minorHAnsi" w:hAnsiTheme="minorHAnsi" w:cstheme="minorHAnsi"/>
          <w:sz w:val="22"/>
          <w:szCs w:val="22"/>
        </w:rPr>
        <w:t xml:space="preserve">I.4. </w:t>
      </w:r>
      <w:r w:rsidR="00A63AF8" w:rsidRPr="002E6C3A">
        <w:rPr>
          <w:rFonts w:asciiTheme="minorHAnsi" w:hAnsiTheme="minorHAnsi" w:cstheme="minorHAnsi"/>
          <w:sz w:val="22"/>
          <w:szCs w:val="22"/>
        </w:rPr>
        <w:t xml:space="preserve">A jóváhagyott organizációs tervben nem szereplő utak mindaddig nem vehetők igénybe a Projekt megvalósítása érdekében anyagszállításra, amíg az organizációs terv módosítására nem kerül sor. A módosítás során – a módosuló rész tekintetében – ugyanúgy kell eljárni, ahogy az organizációs terv elfogadása során. Nagytömegű anyagszállítás elsősorban a nagy tömegű humusz, alkalmatlan anyag, töltésanyag, bevágási anyag, beton, aszfalt, </w:t>
      </w:r>
      <w:proofErr w:type="spellStart"/>
      <w:r w:rsidR="00A63AF8" w:rsidRPr="002E6C3A">
        <w:rPr>
          <w:rFonts w:asciiTheme="minorHAnsi" w:hAnsiTheme="minorHAnsi" w:cstheme="minorHAnsi"/>
          <w:sz w:val="22"/>
          <w:szCs w:val="22"/>
        </w:rPr>
        <w:t>CKt</w:t>
      </w:r>
      <w:proofErr w:type="spellEnd"/>
      <w:r w:rsidR="00A63AF8" w:rsidRPr="002E6C3A">
        <w:rPr>
          <w:rFonts w:asciiTheme="minorHAnsi" w:hAnsiTheme="minorHAnsi" w:cstheme="minorHAnsi"/>
          <w:sz w:val="22"/>
          <w:szCs w:val="22"/>
        </w:rPr>
        <w:t>, valamint ezek alapanyagainak szállítása.</w:t>
      </w:r>
      <w:bookmarkStart w:id="9" w:name="_Toc473712831"/>
      <w:bookmarkEnd w:id="8"/>
    </w:p>
    <w:p w:rsidR="00A63AF8" w:rsidRPr="002E6C3A" w:rsidRDefault="00A63AF8" w:rsidP="002E6C3A">
      <w:pPr>
        <w:pStyle w:val="Lista3szint"/>
        <w:numPr>
          <w:ilvl w:val="0"/>
          <w:numId w:val="0"/>
        </w:numPr>
        <w:rPr>
          <w:rFonts w:asciiTheme="minorHAnsi" w:hAnsiTheme="minorHAnsi" w:cstheme="minorHAnsi"/>
          <w:sz w:val="22"/>
          <w:szCs w:val="22"/>
        </w:rPr>
      </w:pPr>
      <w:r w:rsidRPr="002E6C3A">
        <w:rPr>
          <w:rFonts w:asciiTheme="minorHAnsi" w:hAnsiTheme="minorHAnsi" w:cstheme="minorHAnsi"/>
          <w:sz w:val="22"/>
          <w:szCs w:val="22"/>
        </w:rPr>
        <w:t>Az organizációs terv készítésénél a nyomvonalon történő szállítás megtervezése során figyelembe kell venni a régészeti munkák és a területátadás aktuális állapota miatti rendelkezésre állást.</w:t>
      </w:r>
      <w:bookmarkEnd w:id="9"/>
      <w:r w:rsidRPr="002E6C3A">
        <w:rPr>
          <w:rFonts w:asciiTheme="minorHAnsi" w:hAnsiTheme="minorHAnsi" w:cstheme="minorHAnsi"/>
          <w:sz w:val="22"/>
          <w:szCs w:val="22"/>
        </w:rPr>
        <w:t xml:space="preserve"> </w:t>
      </w:r>
    </w:p>
    <w:p w:rsidR="00A63AF8" w:rsidRPr="002E6C3A" w:rsidRDefault="00A63AF8" w:rsidP="002E6C3A">
      <w:pPr>
        <w:pStyle w:val="Alcm3"/>
        <w:numPr>
          <w:ilvl w:val="0"/>
          <w:numId w:val="7"/>
        </w:numPr>
        <w:rPr>
          <w:rFonts w:asciiTheme="minorHAnsi" w:hAnsiTheme="minorHAnsi" w:cstheme="minorHAnsi"/>
          <w:sz w:val="22"/>
          <w:szCs w:val="22"/>
        </w:rPr>
      </w:pPr>
      <w:bookmarkStart w:id="10" w:name="_Toc473712832"/>
      <w:bookmarkStart w:id="11" w:name="_Toc24358276"/>
      <w:bookmarkStart w:id="12" w:name="_Toc178179311"/>
      <w:r w:rsidRPr="002E6C3A">
        <w:rPr>
          <w:rFonts w:asciiTheme="minorHAnsi" w:hAnsiTheme="minorHAnsi" w:cstheme="minorHAnsi"/>
          <w:sz w:val="22"/>
          <w:szCs w:val="22"/>
        </w:rPr>
        <w:t>Az útkezelői hozzájárulás a szállítói útvonalakkal kapcsolatban</w:t>
      </w:r>
      <w:bookmarkEnd w:id="10"/>
      <w:bookmarkEnd w:id="11"/>
      <w:bookmarkEnd w:id="12"/>
    </w:p>
    <w:p w:rsidR="00A63AF8" w:rsidRPr="002E6C3A" w:rsidRDefault="002E6C3A" w:rsidP="002E6C3A">
      <w:pPr>
        <w:pStyle w:val="lista4szint"/>
        <w:numPr>
          <w:ilvl w:val="0"/>
          <w:numId w:val="0"/>
        </w:numPr>
        <w:ind w:left="851" w:hanging="851"/>
        <w:rPr>
          <w:rFonts w:asciiTheme="minorHAnsi" w:hAnsiTheme="minorHAnsi" w:cstheme="minorHAnsi"/>
          <w:sz w:val="22"/>
          <w:szCs w:val="22"/>
        </w:rPr>
      </w:pPr>
      <w:bookmarkStart w:id="13" w:name="_Toc473712833"/>
      <w:r>
        <w:rPr>
          <w:rFonts w:asciiTheme="minorHAnsi" w:hAnsiTheme="minorHAnsi" w:cstheme="minorHAnsi"/>
          <w:sz w:val="22"/>
          <w:szCs w:val="22"/>
        </w:rPr>
        <w:t xml:space="preserve">II.1. </w:t>
      </w:r>
      <w:r w:rsidR="00A63AF8" w:rsidRPr="002E6C3A">
        <w:rPr>
          <w:rFonts w:asciiTheme="minorHAnsi" w:hAnsiTheme="minorHAnsi" w:cstheme="minorHAnsi"/>
          <w:sz w:val="22"/>
          <w:szCs w:val="22"/>
        </w:rPr>
        <w:t>A Vállalkozó köteles a szállítói út kezelőjétől kifejezett nyilatkozatot kérni arra vonatkozóan, hogy:</w:t>
      </w:r>
      <w:bookmarkEnd w:id="13"/>
    </w:p>
    <w:p w:rsidR="00A63AF8" w:rsidRPr="002E6C3A" w:rsidRDefault="00A63AF8" w:rsidP="00A63AF8">
      <w:pPr>
        <w:pStyle w:val="Listaszerbekezds"/>
        <w:numPr>
          <w:ilvl w:val="0"/>
          <w:numId w:val="4"/>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 xml:space="preserve">a kiinduló állapot felmérésén részt vett, </w:t>
      </w:r>
    </w:p>
    <w:p w:rsidR="00A63AF8" w:rsidRPr="002E6C3A" w:rsidRDefault="00A63AF8" w:rsidP="00A63AF8">
      <w:pPr>
        <w:pStyle w:val="Listaszerbekezds"/>
        <w:numPr>
          <w:ilvl w:val="0"/>
          <w:numId w:val="4"/>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a dokumentált kiinduló állapotot elfogadja,</w:t>
      </w:r>
    </w:p>
    <w:p w:rsidR="00A63AF8" w:rsidRPr="002E6C3A" w:rsidRDefault="00A63AF8" w:rsidP="00A63AF8">
      <w:pPr>
        <w:pStyle w:val="Listaszerbekezds"/>
        <w:numPr>
          <w:ilvl w:val="0"/>
          <w:numId w:val="4"/>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az adott útvonalon szállításra kerülő anyagok jellegét, tervezett mennyiségét, a szállítóeszközök típusát, méretét megismerte,</w:t>
      </w:r>
    </w:p>
    <w:p w:rsidR="00A63AF8" w:rsidRPr="002E6C3A" w:rsidRDefault="00A63AF8" w:rsidP="00A63AF8">
      <w:pPr>
        <w:pStyle w:val="Listaszerbekezds"/>
        <w:numPr>
          <w:ilvl w:val="0"/>
          <w:numId w:val="4"/>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 xml:space="preserve">a szállításhoz hozzájárul, </w:t>
      </w:r>
    </w:p>
    <w:p w:rsidR="00A63AF8" w:rsidRPr="002E6C3A" w:rsidRDefault="00A63AF8" w:rsidP="00A63AF8">
      <w:pPr>
        <w:pStyle w:val="Listaszerbekezds"/>
        <w:numPr>
          <w:ilvl w:val="0"/>
          <w:numId w:val="4"/>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a szállítás befejezésekor a helyreállított szállítói út átvételében közreműködik,</w:t>
      </w:r>
    </w:p>
    <w:p w:rsidR="00A63AF8" w:rsidRPr="002E6C3A" w:rsidRDefault="00A63AF8" w:rsidP="00A63AF8">
      <w:pPr>
        <w:pStyle w:val="Listaszerbekezds"/>
        <w:numPr>
          <w:ilvl w:val="0"/>
          <w:numId w:val="4"/>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a nyilatkozatnak tartalmaznia kell továbbá a szállításra vonatkozó kezelői előírásokat, így</w:t>
      </w:r>
    </w:p>
    <w:p w:rsidR="00A63AF8" w:rsidRPr="002E6C3A" w:rsidRDefault="00A63AF8" w:rsidP="00A63AF8">
      <w:pPr>
        <w:pStyle w:val="Listaszerbekezds"/>
        <w:numPr>
          <w:ilvl w:val="0"/>
          <w:numId w:val="5"/>
        </w:numPr>
        <w:suppressAutoHyphens w:val="0"/>
        <w:overflowPunct/>
        <w:autoSpaceDE/>
        <w:autoSpaceDN w:val="0"/>
        <w:ind w:left="1985" w:hanging="425"/>
        <w:jc w:val="both"/>
        <w:rPr>
          <w:rFonts w:asciiTheme="minorHAnsi" w:hAnsiTheme="minorHAnsi" w:cstheme="minorHAnsi"/>
          <w:sz w:val="22"/>
          <w:szCs w:val="22"/>
        </w:rPr>
      </w:pPr>
      <w:r w:rsidRPr="002E6C3A">
        <w:rPr>
          <w:rFonts w:asciiTheme="minorHAnsi" w:hAnsiTheme="minorHAnsi" w:cstheme="minorHAnsi"/>
          <w:sz w:val="22"/>
          <w:szCs w:val="22"/>
        </w:rPr>
        <w:t>a súly-, vagy egyéb forgalmi korlátozásokat, a szállítás során figyelembe veendő feltételeket,</w:t>
      </w:r>
    </w:p>
    <w:p w:rsidR="00A63AF8" w:rsidRPr="002E6C3A" w:rsidRDefault="00A63AF8" w:rsidP="00A63AF8">
      <w:pPr>
        <w:pStyle w:val="Listaszerbekezds"/>
        <w:numPr>
          <w:ilvl w:val="0"/>
          <w:numId w:val="5"/>
        </w:numPr>
        <w:suppressAutoHyphens w:val="0"/>
        <w:overflowPunct/>
        <w:autoSpaceDE/>
        <w:autoSpaceDN w:val="0"/>
        <w:ind w:left="1985" w:hanging="425"/>
        <w:jc w:val="both"/>
        <w:rPr>
          <w:rFonts w:asciiTheme="minorHAnsi" w:hAnsiTheme="minorHAnsi" w:cstheme="minorHAnsi"/>
          <w:sz w:val="22"/>
          <w:szCs w:val="22"/>
        </w:rPr>
      </w:pPr>
      <w:r w:rsidRPr="002E6C3A">
        <w:rPr>
          <w:rFonts w:asciiTheme="minorHAnsi" w:hAnsiTheme="minorHAnsi" w:cstheme="minorHAnsi"/>
          <w:sz w:val="22"/>
          <w:szCs w:val="22"/>
        </w:rPr>
        <w:t>a szállítás megkezdése előtt szükséges beavatkozásokat,</w:t>
      </w:r>
    </w:p>
    <w:p w:rsidR="00A63AF8" w:rsidRPr="002E6C3A" w:rsidRDefault="00A63AF8" w:rsidP="00A63AF8">
      <w:pPr>
        <w:pStyle w:val="Listaszerbekezds"/>
        <w:numPr>
          <w:ilvl w:val="0"/>
          <w:numId w:val="5"/>
        </w:numPr>
        <w:suppressAutoHyphens w:val="0"/>
        <w:overflowPunct/>
        <w:autoSpaceDE/>
        <w:autoSpaceDN w:val="0"/>
        <w:ind w:left="1985" w:hanging="425"/>
        <w:jc w:val="both"/>
        <w:rPr>
          <w:rFonts w:asciiTheme="minorHAnsi" w:hAnsiTheme="minorHAnsi" w:cstheme="minorHAnsi"/>
          <w:sz w:val="22"/>
          <w:szCs w:val="22"/>
        </w:rPr>
      </w:pPr>
      <w:r w:rsidRPr="002E6C3A">
        <w:rPr>
          <w:rFonts w:asciiTheme="minorHAnsi" w:hAnsiTheme="minorHAnsi" w:cstheme="minorHAnsi"/>
          <w:sz w:val="22"/>
          <w:szCs w:val="22"/>
        </w:rPr>
        <w:t>a szállítás során szükséges beavatkozásokat.</w:t>
      </w:r>
    </w:p>
    <w:p w:rsidR="00A63AF8" w:rsidRPr="002E6C3A" w:rsidRDefault="002E6C3A" w:rsidP="002E6C3A">
      <w:pPr>
        <w:pStyle w:val="lista4szint"/>
        <w:numPr>
          <w:ilvl w:val="0"/>
          <w:numId w:val="0"/>
        </w:numPr>
        <w:rPr>
          <w:rFonts w:asciiTheme="minorHAnsi" w:hAnsiTheme="minorHAnsi" w:cstheme="minorHAnsi"/>
          <w:sz w:val="22"/>
          <w:szCs w:val="22"/>
        </w:rPr>
      </w:pPr>
      <w:bookmarkStart w:id="14" w:name="_Toc473712834"/>
      <w:r>
        <w:rPr>
          <w:rFonts w:asciiTheme="minorHAnsi" w:hAnsiTheme="minorHAnsi" w:cstheme="minorHAnsi"/>
          <w:sz w:val="22"/>
          <w:szCs w:val="22"/>
        </w:rPr>
        <w:t xml:space="preserve">II.2. </w:t>
      </w:r>
      <w:r w:rsidR="00A63AF8" w:rsidRPr="002E6C3A">
        <w:rPr>
          <w:rFonts w:asciiTheme="minorHAnsi" w:hAnsiTheme="minorHAnsi" w:cstheme="minorHAnsi"/>
          <w:sz w:val="22"/>
          <w:szCs w:val="22"/>
        </w:rPr>
        <w:t>Amennyiben a Közbeszerzési Műszaki Leírás részeként kiadásra kerül a Gyorsforgalmi és egyéb közutak építésének szállítói útjaira vonatkozó szabályzat, a Vállalkozónak az abban foglalt részletes szabályokat be kell tartania.</w:t>
      </w:r>
      <w:bookmarkEnd w:id="14"/>
    </w:p>
    <w:p w:rsidR="00A63AF8" w:rsidRPr="002E6C3A" w:rsidRDefault="002E6C3A" w:rsidP="002E6C3A">
      <w:pPr>
        <w:pStyle w:val="lista4szint"/>
        <w:numPr>
          <w:ilvl w:val="0"/>
          <w:numId w:val="0"/>
        </w:numPr>
        <w:rPr>
          <w:rFonts w:asciiTheme="minorHAnsi" w:hAnsiTheme="minorHAnsi" w:cstheme="minorHAnsi"/>
          <w:b/>
          <w:sz w:val="22"/>
          <w:szCs w:val="22"/>
        </w:rPr>
      </w:pPr>
      <w:bookmarkStart w:id="15" w:name="_Toc473712835"/>
      <w:r>
        <w:rPr>
          <w:rFonts w:asciiTheme="minorHAnsi" w:hAnsiTheme="minorHAnsi" w:cstheme="minorHAnsi"/>
          <w:sz w:val="22"/>
          <w:szCs w:val="22"/>
        </w:rPr>
        <w:lastRenderedPageBreak/>
        <w:t xml:space="preserve">II.3. </w:t>
      </w:r>
      <w:r w:rsidR="00A63AF8" w:rsidRPr="002E6C3A">
        <w:rPr>
          <w:rFonts w:asciiTheme="minorHAnsi" w:hAnsiTheme="minorHAnsi" w:cstheme="minorHAnsi"/>
          <w:sz w:val="22"/>
          <w:szCs w:val="22"/>
        </w:rPr>
        <w:t>A Vállalkozó minden elvárható intézkedést köteles megtenni annak érdekében, hogy megelőzze a Munkaterületre vezető útvonalakkal összeköttetésben levő, vagy azokon levő utak vagy hidak károsodását vagy sérülését. Különösen úgy kell útvonalakat, járműveket választania és használnia, valamint terhelést korlátoznia és eloszlatnia, hogy minden olyan különleges forgalom, amely elkerülhetetlenül adódik a kivitelezéssel összefüggésben, indokolt mértékben korlátozott legyen, és semmilyen szükségtelen kárt vagy sérülést ne okozzon az igénybe vett utakon, hidakon, és ezek környezetében lévő ingatlanokon, beleértve a szállító útvonalak által érintett ingatlanok por-, zaj- és rezgés értékeit is.</w:t>
      </w:r>
      <w:bookmarkEnd w:id="15"/>
    </w:p>
    <w:p w:rsidR="00A63AF8" w:rsidRPr="002E6C3A" w:rsidRDefault="002E6C3A" w:rsidP="002E6C3A">
      <w:pPr>
        <w:pStyle w:val="lista4szint"/>
        <w:numPr>
          <w:ilvl w:val="0"/>
          <w:numId w:val="0"/>
        </w:numPr>
        <w:rPr>
          <w:rFonts w:asciiTheme="minorHAnsi" w:hAnsiTheme="minorHAnsi" w:cstheme="minorHAnsi"/>
          <w:b/>
          <w:sz w:val="22"/>
          <w:szCs w:val="22"/>
        </w:rPr>
      </w:pPr>
      <w:bookmarkStart w:id="16" w:name="_Toc473712836"/>
      <w:r>
        <w:rPr>
          <w:rFonts w:asciiTheme="minorHAnsi" w:hAnsiTheme="minorHAnsi" w:cstheme="minorHAnsi"/>
          <w:sz w:val="22"/>
          <w:szCs w:val="22"/>
        </w:rPr>
        <w:t xml:space="preserve">II.4. </w:t>
      </w:r>
      <w:r w:rsidR="00A63AF8" w:rsidRPr="002E6C3A">
        <w:rPr>
          <w:rFonts w:asciiTheme="minorHAnsi" w:hAnsiTheme="minorHAnsi" w:cstheme="minorHAnsi"/>
          <w:sz w:val="22"/>
          <w:szCs w:val="22"/>
        </w:rPr>
        <w:t>A Vállalkozó köteles arra, hogy mentesítse és kártalanítsa a Megrendelőt minden olyan igénnyel szemben, amely a szállítói úton vagy hídon, vagy a környezetükben lévő ingatlanokban, illetve ennek hiányban is egyébként szállításra igénybe vett úton, hídon vagy környezetükben lévő ingatlanokban bekövetkezett károsodásból fakad, beleértve a közvetlenül a Megrendelővel szemben benyújtott igényeket is.</w:t>
      </w:r>
      <w:bookmarkEnd w:id="16"/>
      <w:r w:rsidR="00A63AF8" w:rsidRPr="002E6C3A">
        <w:rPr>
          <w:rFonts w:asciiTheme="minorHAnsi" w:hAnsiTheme="minorHAnsi" w:cstheme="minorHAnsi"/>
          <w:sz w:val="22"/>
          <w:szCs w:val="22"/>
        </w:rPr>
        <w:t xml:space="preserve"> A Vállalkozó kötelezettsége, hogy ellenőrizze és kivizsgálja ezeket a bejelentéseket, igényeket és viselje az ezzel összefüggő költségeket is.</w:t>
      </w:r>
    </w:p>
    <w:p w:rsidR="00A63AF8" w:rsidRPr="002E6C3A" w:rsidRDefault="002E6C3A" w:rsidP="002E6C3A">
      <w:pPr>
        <w:pStyle w:val="lista4szint"/>
        <w:numPr>
          <w:ilvl w:val="0"/>
          <w:numId w:val="0"/>
        </w:numPr>
        <w:rPr>
          <w:rFonts w:asciiTheme="minorHAnsi" w:hAnsiTheme="minorHAnsi" w:cstheme="minorHAnsi"/>
          <w:b/>
          <w:sz w:val="22"/>
          <w:szCs w:val="22"/>
        </w:rPr>
      </w:pPr>
      <w:bookmarkStart w:id="17" w:name="_Toc473712837"/>
      <w:r>
        <w:rPr>
          <w:rFonts w:asciiTheme="minorHAnsi" w:hAnsiTheme="minorHAnsi" w:cstheme="minorHAnsi"/>
          <w:sz w:val="22"/>
          <w:szCs w:val="22"/>
        </w:rPr>
        <w:t xml:space="preserve">II.5. </w:t>
      </w:r>
      <w:r w:rsidR="00A63AF8" w:rsidRPr="002E6C3A">
        <w:rPr>
          <w:rFonts w:asciiTheme="minorHAnsi" w:hAnsiTheme="minorHAnsi" w:cstheme="minorHAnsi"/>
          <w:sz w:val="22"/>
          <w:szCs w:val="22"/>
        </w:rPr>
        <w:t xml:space="preserve">A Vállalkozó köteles megfizetni azon költségeket, amelyek a Projekt kivitelezésével összefüggésben a Munkaterületre vezető útvonalakkal összeköttetésben levő vagy azokon levő bármely híd vagy út megerősítése vagy javítása során merültek fel. </w:t>
      </w:r>
    </w:p>
    <w:p w:rsidR="00A63AF8" w:rsidRPr="002E6C3A" w:rsidRDefault="002E6C3A" w:rsidP="002E6C3A">
      <w:pPr>
        <w:pStyle w:val="lista4szint"/>
        <w:numPr>
          <w:ilvl w:val="0"/>
          <w:numId w:val="0"/>
        </w:numPr>
        <w:rPr>
          <w:rFonts w:asciiTheme="minorHAnsi" w:hAnsiTheme="minorHAnsi" w:cstheme="minorHAnsi"/>
          <w:b/>
          <w:sz w:val="22"/>
          <w:szCs w:val="22"/>
        </w:rPr>
      </w:pPr>
      <w:r>
        <w:rPr>
          <w:rFonts w:asciiTheme="minorHAnsi" w:hAnsiTheme="minorHAnsi" w:cstheme="minorHAnsi"/>
          <w:sz w:val="22"/>
          <w:szCs w:val="22"/>
        </w:rPr>
        <w:t xml:space="preserve">II.6. </w:t>
      </w:r>
      <w:r w:rsidR="00A63AF8" w:rsidRPr="002E6C3A">
        <w:rPr>
          <w:rFonts w:asciiTheme="minorHAnsi" w:hAnsiTheme="minorHAnsi" w:cstheme="minorHAnsi"/>
          <w:sz w:val="22"/>
          <w:szCs w:val="22"/>
        </w:rPr>
        <w:t>A Vállalkozó köteles a kivitelezés során igénybe venni kívánt szállítói útvonalak és azok műtárgyai állapotát a Projekt megvalósítása során megőrizni, esetleges állapotromlás esetén a kiinduló állapotkori funkciót az adott útvonalon történő szállítás befejezését követően helyreállítani a Szerződés rendelkezései szerint. A helyreállítás során a Vállalkozó köteles bármely szükséges tervet elkészíteni, az esetleg szükséges engedélyeket beszerezni. A Vállalkozó viseli az állapotfelmérések és bármely szükséges időszaki vizsgálat költségét.</w:t>
      </w:r>
      <w:bookmarkEnd w:id="17"/>
      <w:r w:rsidR="00A63AF8" w:rsidRPr="002E6C3A">
        <w:rPr>
          <w:rFonts w:asciiTheme="minorHAnsi" w:hAnsiTheme="minorHAnsi" w:cstheme="minorHAnsi"/>
          <w:sz w:val="22"/>
          <w:szCs w:val="22"/>
        </w:rPr>
        <w:t xml:space="preserve"> </w:t>
      </w:r>
    </w:p>
    <w:p w:rsidR="00A63AF8" w:rsidRPr="002E6C3A" w:rsidRDefault="00A63AF8" w:rsidP="002E6C3A">
      <w:pPr>
        <w:pStyle w:val="Alcm3"/>
        <w:numPr>
          <w:ilvl w:val="0"/>
          <w:numId w:val="7"/>
        </w:numPr>
        <w:rPr>
          <w:rFonts w:asciiTheme="minorHAnsi" w:hAnsiTheme="minorHAnsi" w:cstheme="minorHAnsi"/>
          <w:sz w:val="22"/>
          <w:szCs w:val="22"/>
        </w:rPr>
      </w:pPr>
      <w:bookmarkStart w:id="18" w:name="_Toc473712838"/>
      <w:bookmarkStart w:id="19" w:name="_Toc24358277"/>
      <w:bookmarkStart w:id="20" w:name="_Toc178179312"/>
      <w:r w:rsidRPr="002E6C3A">
        <w:rPr>
          <w:rFonts w:asciiTheme="minorHAnsi" w:hAnsiTheme="minorHAnsi" w:cstheme="minorHAnsi"/>
          <w:sz w:val="22"/>
          <w:szCs w:val="22"/>
        </w:rPr>
        <w:t>Anyagszállítók</w:t>
      </w:r>
      <w:bookmarkEnd w:id="18"/>
      <w:bookmarkEnd w:id="19"/>
      <w:bookmarkEnd w:id="20"/>
    </w:p>
    <w:p w:rsidR="00A63AF8" w:rsidRPr="002E6C3A" w:rsidRDefault="002E6C3A" w:rsidP="002E6C3A">
      <w:pPr>
        <w:pStyle w:val="lista4szint"/>
        <w:numPr>
          <w:ilvl w:val="0"/>
          <w:numId w:val="0"/>
        </w:numPr>
        <w:rPr>
          <w:rFonts w:asciiTheme="minorHAnsi" w:hAnsiTheme="minorHAnsi" w:cstheme="minorHAnsi"/>
          <w:sz w:val="22"/>
          <w:szCs w:val="22"/>
        </w:rPr>
      </w:pPr>
      <w:bookmarkStart w:id="21" w:name="_Toc473712839"/>
      <w:r>
        <w:rPr>
          <w:rFonts w:asciiTheme="minorHAnsi" w:hAnsiTheme="minorHAnsi" w:cstheme="minorHAnsi"/>
          <w:sz w:val="22"/>
          <w:szCs w:val="22"/>
        </w:rPr>
        <w:t xml:space="preserve">III.1. </w:t>
      </w:r>
      <w:r w:rsidR="00A63AF8" w:rsidRPr="002E6C3A">
        <w:rPr>
          <w:rFonts w:asciiTheme="minorHAnsi" w:hAnsiTheme="minorHAnsi" w:cstheme="minorHAnsi"/>
          <w:sz w:val="22"/>
          <w:szCs w:val="22"/>
        </w:rPr>
        <w:t>A Vállalkozó külön nyilvántartást köteles vezetni az anyagszállításban résztvevő személyekről, szervezetekről, ideértve a fuvarozást végző Alvállalkozót, Közreműködőt, vagy a Vállalkozónak, mint vevőnek eladott anyag eladóját, aki saját eszközökkel végzi az anyagszállítást, vagy ezen eladó fuvarozást végző vállalkozója (együtt: anyagszállítók).</w:t>
      </w:r>
      <w:bookmarkEnd w:id="21"/>
    </w:p>
    <w:p w:rsidR="00A63AF8" w:rsidRPr="002E6C3A" w:rsidRDefault="002E6C3A" w:rsidP="002E6C3A">
      <w:pPr>
        <w:pStyle w:val="lista4szint"/>
        <w:numPr>
          <w:ilvl w:val="0"/>
          <w:numId w:val="0"/>
        </w:numPr>
        <w:ind w:left="851" w:hanging="851"/>
        <w:rPr>
          <w:rFonts w:asciiTheme="minorHAnsi" w:hAnsiTheme="minorHAnsi" w:cstheme="minorHAnsi"/>
          <w:sz w:val="22"/>
          <w:szCs w:val="22"/>
        </w:rPr>
      </w:pPr>
      <w:bookmarkStart w:id="22" w:name="_Toc473712840"/>
      <w:r>
        <w:rPr>
          <w:rFonts w:asciiTheme="minorHAnsi" w:hAnsiTheme="minorHAnsi" w:cstheme="minorHAnsi"/>
          <w:sz w:val="22"/>
          <w:szCs w:val="22"/>
        </w:rPr>
        <w:t xml:space="preserve">III.2. </w:t>
      </w:r>
      <w:r w:rsidR="00A63AF8" w:rsidRPr="002E6C3A">
        <w:rPr>
          <w:rFonts w:asciiTheme="minorHAnsi" w:hAnsiTheme="minorHAnsi" w:cstheme="minorHAnsi"/>
          <w:sz w:val="22"/>
          <w:szCs w:val="22"/>
        </w:rPr>
        <w:t>A Vállalkozó által vezetett anyagszállítói nyilvántartás legalább a következő adatokat tartalmazza:</w:t>
      </w:r>
      <w:bookmarkEnd w:id="22"/>
      <w:r w:rsidR="00A63AF8" w:rsidRPr="002E6C3A">
        <w:rPr>
          <w:rFonts w:asciiTheme="minorHAnsi" w:hAnsiTheme="minorHAnsi" w:cstheme="minorHAnsi"/>
          <w:sz w:val="22"/>
          <w:szCs w:val="22"/>
        </w:rPr>
        <w:t xml:space="preserve"> </w:t>
      </w:r>
    </w:p>
    <w:p w:rsidR="00A63AF8" w:rsidRPr="002E6C3A" w:rsidRDefault="00A63AF8" w:rsidP="00A63AF8">
      <w:pPr>
        <w:pStyle w:val="Listaszerbekezds"/>
        <w:numPr>
          <w:ilvl w:val="0"/>
          <w:numId w:val="6"/>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szállító személyek nevét, címét, azonosításra alkalmas adatot (pl. adószám), képviselő nevét, elérhetőségét (székhely, telefax, e-mail, telefon),</w:t>
      </w:r>
    </w:p>
    <w:p w:rsidR="00A63AF8" w:rsidRPr="002E6C3A" w:rsidRDefault="00A63AF8" w:rsidP="00A63AF8">
      <w:pPr>
        <w:pStyle w:val="Listaszerbekezds"/>
        <w:numPr>
          <w:ilvl w:val="0"/>
          <w:numId w:val="6"/>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a szállított anyagokat, azok mennyiségét,</w:t>
      </w:r>
    </w:p>
    <w:p w:rsidR="00A63AF8" w:rsidRPr="002E6C3A" w:rsidRDefault="00A63AF8" w:rsidP="00A63AF8">
      <w:pPr>
        <w:pStyle w:val="Listaszerbekezds"/>
        <w:numPr>
          <w:ilvl w:val="0"/>
          <w:numId w:val="6"/>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a szállítások időtartományát,</w:t>
      </w:r>
    </w:p>
    <w:p w:rsidR="00A63AF8" w:rsidRPr="002E6C3A" w:rsidRDefault="00A63AF8" w:rsidP="00A63AF8">
      <w:pPr>
        <w:pStyle w:val="Listaszerbekezds"/>
        <w:numPr>
          <w:ilvl w:val="0"/>
          <w:numId w:val="6"/>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a használt szállító utat,</w:t>
      </w:r>
    </w:p>
    <w:p w:rsidR="00A63AF8" w:rsidRPr="002E6C3A" w:rsidRDefault="00A63AF8" w:rsidP="00A63AF8">
      <w:pPr>
        <w:pStyle w:val="Listaszerbekezds"/>
        <w:numPr>
          <w:ilvl w:val="0"/>
          <w:numId w:val="6"/>
        </w:numPr>
        <w:suppressAutoHyphens w:val="0"/>
        <w:overflowPunct/>
        <w:autoSpaceDE/>
        <w:autoSpaceDN w:val="0"/>
        <w:ind w:left="1418" w:hanging="567"/>
        <w:jc w:val="both"/>
        <w:rPr>
          <w:rFonts w:asciiTheme="minorHAnsi" w:hAnsiTheme="minorHAnsi" w:cstheme="minorHAnsi"/>
          <w:sz w:val="22"/>
          <w:szCs w:val="22"/>
        </w:rPr>
      </w:pPr>
      <w:r w:rsidRPr="002E6C3A">
        <w:rPr>
          <w:rFonts w:asciiTheme="minorHAnsi" w:hAnsiTheme="minorHAnsi" w:cstheme="minorHAnsi"/>
          <w:sz w:val="22"/>
          <w:szCs w:val="22"/>
        </w:rPr>
        <w:t>a szállító járművek típusát, méretét, forgalmi rendszámát.</w:t>
      </w:r>
    </w:p>
    <w:p w:rsidR="00A63AF8" w:rsidRPr="002E6C3A" w:rsidRDefault="002E6C3A" w:rsidP="002E6C3A">
      <w:pPr>
        <w:pStyle w:val="lista4szint"/>
        <w:numPr>
          <w:ilvl w:val="0"/>
          <w:numId w:val="0"/>
        </w:numPr>
        <w:rPr>
          <w:rFonts w:asciiTheme="minorHAnsi" w:hAnsiTheme="minorHAnsi" w:cstheme="minorHAnsi"/>
          <w:sz w:val="22"/>
          <w:szCs w:val="22"/>
        </w:rPr>
      </w:pPr>
      <w:bookmarkStart w:id="23" w:name="_Toc473712841"/>
      <w:r>
        <w:rPr>
          <w:rFonts w:asciiTheme="minorHAnsi" w:hAnsiTheme="minorHAnsi" w:cstheme="minorHAnsi"/>
          <w:sz w:val="22"/>
          <w:szCs w:val="22"/>
        </w:rPr>
        <w:lastRenderedPageBreak/>
        <w:t xml:space="preserve">III.3. </w:t>
      </w:r>
      <w:r w:rsidR="00A63AF8" w:rsidRPr="002E6C3A">
        <w:rPr>
          <w:rFonts w:asciiTheme="minorHAnsi" w:hAnsiTheme="minorHAnsi" w:cstheme="minorHAnsi"/>
          <w:sz w:val="22"/>
          <w:szCs w:val="22"/>
        </w:rPr>
        <w:t>A Vállalkozó, a Megrendelő és/vagy a Mérnök felhívására köteles átadni részükre az anyagszállítók nyilvántartását.</w:t>
      </w:r>
      <w:bookmarkEnd w:id="23"/>
    </w:p>
    <w:p w:rsidR="00A63AF8" w:rsidRPr="002E6C3A" w:rsidRDefault="002E6C3A" w:rsidP="002E6C3A">
      <w:pPr>
        <w:pStyle w:val="lista4szint"/>
        <w:numPr>
          <w:ilvl w:val="0"/>
          <w:numId w:val="0"/>
        </w:numPr>
        <w:ind w:left="851" w:hanging="851"/>
        <w:rPr>
          <w:rFonts w:asciiTheme="minorHAnsi" w:hAnsiTheme="minorHAnsi" w:cstheme="minorHAnsi"/>
          <w:sz w:val="22"/>
          <w:szCs w:val="22"/>
        </w:rPr>
      </w:pPr>
      <w:bookmarkStart w:id="24" w:name="_Toc473712842"/>
      <w:r>
        <w:rPr>
          <w:rFonts w:asciiTheme="minorHAnsi" w:hAnsiTheme="minorHAnsi" w:cstheme="minorHAnsi"/>
          <w:sz w:val="22"/>
          <w:szCs w:val="22"/>
        </w:rPr>
        <w:t xml:space="preserve">III.4. </w:t>
      </w:r>
      <w:r w:rsidR="00A63AF8" w:rsidRPr="002E6C3A">
        <w:rPr>
          <w:rFonts w:asciiTheme="minorHAnsi" w:hAnsiTheme="minorHAnsi" w:cstheme="minorHAnsi"/>
          <w:sz w:val="22"/>
          <w:szCs w:val="22"/>
        </w:rPr>
        <w:t>A Vállalkozó úgy felel az anyagszállító személyek által a szállítóútban okozott bármely kárért, mintha a szállítást maga végezte volna.</w:t>
      </w:r>
      <w:bookmarkEnd w:id="24"/>
      <w:r w:rsidR="00A63AF8" w:rsidRPr="002E6C3A">
        <w:rPr>
          <w:rFonts w:asciiTheme="minorHAnsi" w:hAnsiTheme="minorHAnsi" w:cstheme="minorHAnsi"/>
          <w:sz w:val="22"/>
          <w:szCs w:val="22"/>
        </w:rPr>
        <w:t xml:space="preserve"> </w:t>
      </w:r>
    </w:p>
    <w:p w:rsidR="00A63AF8" w:rsidRPr="002E6C3A" w:rsidRDefault="00A63AF8" w:rsidP="002E6C3A">
      <w:pPr>
        <w:pStyle w:val="Alcm3"/>
        <w:numPr>
          <w:ilvl w:val="0"/>
          <w:numId w:val="7"/>
        </w:numPr>
        <w:rPr>
          <w:rFonts w:asciiTheme="minorHAnsi" w:hAnsiTheme="minorHAnsi" w:cstheme="minorHAnsi"/>
          <w:sz w:val="22"/>
          <w:szCs w:val="22"/>
        </w:rPr>
      </w:pPr>
      <w:bookmarkStart w:id="25" w:name="_Toc24358278"/>
      <w:bookmarkStart w:id="26" w:name="_Toc178179313"/>
      <w:bookmarkStart w:id="27" w:name="_Toc473712843"/>
      <w:r w:rsidRPr="002E6C3A">
        <w:rPr>
          <w:rFonts w:asciiTheme="minorHAnsi" w:hAnsiTheme="minorHAnsi" w:cstheme="minorHAnsi"/>
          <w:sz w:val="22"/>
          <w:szCs w:val="22"/>
        </w:rPr>
        <w:t>A szállítói út kiinduló állapotkori funkciója helyreállítása</w:t>
      </w:r>
      <w:bookmarkEnd w:id="25"/>
      <w:bookmarkEnd w:id="26"/>
      <w:r w:rsidRPr="002E6C3A">
        <w:rPr>
          <w:rFonts w:asciiTheme="minorHAnsi" w:hAnsiTheme="minorHAnsi" w:cstheme="minorHAnsi"/>
          <w:sz w:val="22"/>
          <w:szCs w:val="22"/>
        </w:rPr>
        <w:t xml:space="preserve"> </w:t>
      </w:r>
      <w:bookmarkEnd w:id="27"/>
    </w:p>
    <w:p w:rsidR="00A63AF8" w:rsidRPr="002E6C3A" w:rsidRDefault="002E6C3A" w:rsidP="002E6C3A">
      <w:pPr>
        <w:pStyle w:val="lista4szint"/>
        <w:numPr>
          <w:ilvl w:val="0"/>
          <w:numId w:val="0"/>
        </w:numPr>
        <w:rPr>
          <w:rFonts w:asciiTheme="minorHAnsi" w:hAnsiTheme="minorHAnsi" w:cstheme="minorHAnsi"/>
          <w:sz w:val="22"/>
          <w:szCs w:val="22"/>
        </w:rPr>
      </w:pPr>
      <w:bookmarkStart w:id="28" w:name="_Toc473712844"/>
      <w:r>
        <w:rPr>
          <w:rFonts w:asciiTheme="minorHAnsi" w:hAnsiTheme="minorHAnsi" w:cstheme="minorHAnsi"/>
          <w:sz w:val="22"/>
          <w:szCs w:val="22"/>
        </w:rPr>
        <w:t xml:space="preserve">IV.1. </w:t>
      </w:r>
      <w:r w:rsidR="00A63AF8" w:rsidRPr="002E6C3A">
        <w:rPr>
          <w:rFonts w:asciiTheme="minorHAnsi" w:hAnsiTheme="minorHAnsi" w:cstheme="minorHAnsi"/>
          <w:sz w:val="22"/>
          <w:szCs w:val="22"/>
        </w:rPr>
        <w:t xml:space="preserve">A Vállalkozó kötelezettsége a szállítói utak helyreállítása, akként, hogy annak megfelelő teljesítését az útkezelő nyilatkozata is igazolja.  </w:t>
      </w:r>
    </w:p>
    <w:p w:rsidR="00A63AF8" w:rsidRPr="002E6C3A" w:rsidRDefault="002E6C3A" w:rsidP="002E6C3A">
      <w:pPr>
        <w:pStyle w:val="lista4szint"/>
        <w:numPr>
          <w:ilvl w:val="0"/>
          <w:numId w:val="0"/>
        </w:numPr>
        <w:rPr>
          <w:rFonts w:asciiTheme="minorHAnsi" w:hAnsiTheme="minorHAnsi" w:cstheme="minorHAnsi"/>
          <w:sz w:val="22"/>
          <w:szCs w:val="22"/>
        </w:rPr>
      </w:pPr>
      <w:r>
        <w:rPr>
          <w:rFonts w:asciiTheme="minorHAnsi" w:hAnsiTheme="minorHAnsi" w:cstheme="minorHAnsi"/>
          <w:sz w:val="22"/>
          <w:szCs w:val="22"/>
        </w:rPr>
        <w:t xml:space="preserve">IV.2. </w:t>
      </w:r>
      <w:r w:rsidR="00A63AF8" w:rsidRPr="002E6C3A">
        <w:rPr>
          <w:rFonts w:asciiTheme="minorHAnsi" w:hAnsiTheme="minorHAnsi" w:cstheme="minorHAnsi"/>
          <w:sz w:val="22"/>
          <w:szCs w:val="22"/>
        </w:rPr>
        <w:t xml:space="preserve">A Vállalkozó kockázata a szállítói utakkal kapcsolatos helyreállítási feladatok és azok díj-költség igényének felmérése. Erre tekintettel nem alapoz meg Szerződésben Nem Szereplő Munka igényt, ha az előzetesen tervezettől eltérők akár a szállítói utak helyreállítási munkái, akár azok díj-költség igénye. </w:t>
      </w:r>
    </w:p>
    <w:p w:rsidR="00A63AF8" w:rsidRPr="002E6C3A" w:rsidRDefault="002E6C3A" w:rsidP="002E6C3A">
      <w:pPr>
        <w:pStyle w:val="lista4szint"/>
        <w:numPr>
          <w:ilvl w:val="0"/>
          <w:numId w:val="0"/>
        </w:numPr>
        <w:rPr>
          <w:rFonts w:asciiTheme="minorHAnsi" w:hAnsiTheme="minorHAnsi" w:cstheme="minorHAnsi"/>
          <w:sz w:val="22"/>
          <w:szCs w:val="22"/>
        </w:rPr>
      </w:pPr>
      <w:r>
        <w:rPr>
          <w:rFonts w:asciiTheme="minorHAnsi" w:hAnsiTheme="minorHAnsi" w:cstheme="minorHAnsi"/>
          <w:sz w:val="22"/>
          <w:szCs w:val="22"/>
        </w:rPr>
        <w:t xml:space="preserve">IV.3. </w:t>
      </w:r>
      <w:r w:rsidR="00A63AF8" w:rsidRPr="002E6C3A">
        <w:rPr>
          <w:rFonts w:asciiTheme="minorHAnsi" w:hAnsiTheme="minorHAnsi" w:cstheme="minorHAnsi"/>
          <w:sz w:val="22"/>
          <w:szCs w:val="22"/>
        </w:rPr>
        <w:t>A Vállalkozó a Közbeszerzési Eljárásban benyújtott Ajánlatában megadott szállítói utak helyreállításával kapcsolatos költségekre vonatkozóan a számláját abban az esetben állíthatja ki, amennyiben a szállítói út helyreállítási kötelezettségének a teljesítése – az útkezelő nyilatkozata (kezelői nyilatkozatok) alapján – megtörtént és a Mérnök – ellenőrzését követően – az erre vonatkozó teljesítésigazolás kiadását javasolja. A szállítói utakkal kapcsolatos valamennyi vállalkozói kötelezettség hiánytalan teljesítése feltétele a Befejezési Igazolás kiadásának.</w:t>
      </w:r>
      <w:bookmarkEnd w:id="28"/>
    </w:p>
    <w:p w:rsidR="00A63AF8" w:rsidRPr="002E6C3A" w:rsidRDefault="002E6C3A" w:rsidP="002E6C3A">
      <w:pPr>
        <w:pStyle w:val="lista4szint"/>
        <w:numPr>
          <w:ilvl w:val="0"/>
          <w:numId w:val="0"/>
        </w:numPr>
        <w:rPr>
          <w:rFonts w:asciiTheme="minorHAnsi" w:hAnsiTheme="minorHAnsi" w:cstheme="minorHAnsi"/>
          <w:sz w:val="22"/>
          <w:szCs w:val="22"/>
        </w:rPr>
      </w:pPr>
      <w:bookmarkStart w:id="29" w:name="_Toc473712847"/>
      <w:r>
        <w:rPr>
          <w:rFonts w:asciiTheme="minorHAnsi" w:hAnsiTheme="minorHAnsi" w:cstheme="minorHAnsi"/>
          <w:sz w:val="22"/>
          <w:szCs w:val="22"/>
        </w:rPr>
        <w:t xml:space="preserve">IV.4. </w:t>
      </w:r>
      <w:bookmarkStart w:id="30" w:name="_GoBack"/>
      <w:bookmarkEnd w:id="30"/>
      <w:r w:rsidR="00A63AF8" w:rsidRPr="002E6C3A">
        <w:rPr>
          <w:rFonts w:asciiTheme="minorHAnsi" w:hAnsiTheme="minorHAnsi" w:cstheme="minorHAnsi"/>
          <w:sz w:val="22"/>
          <w:szCs w:val="22"/>
        </w:rPr>
        <w:t>A Vállalkozó köteles a szállítói út kezelőjével – legkésőbb a helyreállítást követően, a kezelőnek történő átadással egyidejűleg – megállapodást kötni a Vállalkozó által az út kezelőjével szemben vállalt jótállási és/vagy szavatossági kötelezettségei teljesítése tekintetében. Ezen megállapodás bemutatása a Befejezési Igazolás kiadásának feltétele.</w:t>
      </w:r>
      <w:bookmarkEnd w:id="29"/>
    </w:p>
    <w:p w:rsidR="008C7BD7" w:rsidRPr="002E6C3A" w:rsidRDefault="008C7BD7">
      <w:pPr>
        <w:rPr>
          <w:rFonts w:cstheme="minorHAnsi"/>
        </w:rPr>
      </w:pPr>
    </w:p>
    <w:sectPr w:rsidR="008C7BD7" w:rsidRPr="002E6C3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892" w:rsidRDefault="00143892" w:rsidP="002E6C3A">
      <w:pPr>
        <w:spacing w:after="0" w:line="240" w:lineRule="auto"/>
      </w:pPr>
      <w:r>
        <w:separator/>
      </w:r>
    </w:p>
  </w:endnote>
  <w:endnote w:type="continuationSeparator" w:id="0">
    <w:p w:rsidR="00143892" w:rsidRDefault="00143892" w:rsidP="002E6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892" w:rsidRDefault="00143892" w:rsidP="002E6C3A">
      <w:pPr>
        <w:spacing w:after="0" w:line="240" w:lineRule="auto"/>
      </w:pPr>
      <w:r>
        <w:separator/>
      </w:r>
    </w:p>
  </w:footnote>
  <w:footnote w:type="continuationSeparator" w:id="0">
    <w:p w:rsidR="00143892" w:rsidRDefault="00143892" w:rsidP="002E6C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6C3A" w:rsidRDefault="002E6C3A" w:rsidP="002E6C3A">
    <w:pPr>
      <w:pStyle w:val="lfej"/>
      <w:rPr>
        <w:rFonts w:cstheme="minorHAnsi"/>
      </w:rPr>
    </w:pP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ptab w:relativeTo="margin" w:alignment="right" w:leader="none"/>
    </w:r>
    <w:r w:rsidRPr="005C4A11">
      <w:rPr>
        <w:rFonts w:cstheme="minorHAnsi"/>
      </w:rPr>
      <w:t>Melléklet</w:t>
    </w:r>
    <w:r>
      <w:rPr>
        <w:rFonts w:cstheme="minorHAnsi"/>
      </w:rPr>
      <w:t xml:space="preserve"> </w:t>
    </w:r>
  </w:p>
  <w:p w:rsidR="002E6C3A" w:rsidRDefault="002E6C3A" w:rsidP="002E6C3A">
    <w:pPr>
      <w:pStyle w:val="lfej"/>
      <w:jc w:val="right"/>
      <w:rPr>
        <w:rFonts w:cstheme="minorHAnsi"/>
      </w:rPr>
    </w:pPr>
    <w:r>
      <w:rPr>
        <w:rFonts w:cstheme="minorHAnsi"/>
      </w:rPr>
      <w:t xml:space="preserve">                  </w:t>
    </w:r>
  </w:p>
  <w:p w:rsidR="002E6C3A" w:rsidRDefault="002E6C3A" w:rsidP="002E6C3A">
    <w:pPr>
      <w:pStyle w:val="lfej"/>
      <w:jc w:val="right"/>
      <w:rPr>
        <w:rFonts w:cstheme="minorHAnsi"/>
      </w:rPr>
    </w:pPr>
    <w:r>
      <w:rPr>
        <w:rFonts w:cstheme="minorHAnsi"/>
      </w:rPr>
      <w:t xml:space="preserve">A VÁLLALKOZÓRA VONATKOZÓ </w:t>
    </w:r>
  </w:p>
  <w:p w:rsidR="002E6C3A" w:rsidRDefault="002E6C3A" w:rsidP="002E6C3A">
    <w:pPr>
      <w:pStyle w:val="lfej"/>
      <w:jc w:val="right"/>
      <w:rPr>
        <w:rFonts w:cstheme="minorHAnsi"/>
      </w:rPr>
    </w:pPr>
    <w:r>
      <w:rPr>
        <w:rFonts w:cstheme="minorHAnsi"/>
      </w:rPr>
      <w:t>EGYEDI SZERZŐDÉSES KÖTELEZETTSÉGEK</w:t>
    </w:r>
  </w:p>
  <w:p w:rsidR="002E6C3A" w:rsidRDefault="002E6C3A" w:rsidP="002E6C3A">
    <w:pPr>
      <w:pStyle w:val="lfej"/>
      <w:jc w:val="right"/>
      <w:rPr>
        <w:rFonts w:cstheme="minorHAnsi"/>
      </w:rPr>
    </w:pPr>
  </w:p>
  <w:p w:rsidR="002E6C3A" w:rsidRDefault="002E6C3A" w:rsidP="002E6C3A">
    <w:pPr>
      <w:pStyle w:val="lfej"/>
      <w:jc w:val="right"/>
      <w:rPr>
        <w:rFonts w:cstheme="minorHAnsi"/>
      </w:rPr>
    </w:pPr>
    <w:r>
      <w:rPr>
        <w:rFonts w:cstheme="minorHAnsi"/>
      </w:rPr>
      <w:t>A VÁLLALKOZÓ FELADATAI A KIVITELEZÉS KÖRÉBEN</w:t>
    </w:r>
  </w:p>
  <w:p w:rsidR="002E6C3A" w:rsidRPr="002E6C3A" w:rsidRDefault="002E6C3A" w:rsidP="002E6C3A">
    <w:pPr>
      <w:pStyle w:val="lfej"/>
      <w:jc w:val="right"/>
      <w:rPr>
        <w:rFonts w:cstheme="minorHAnsi"/>
        <w:sz w:val="20"/>
        <w:szCs w:val="20"/>
      </w:rPr>
    </w:pPr>
    <w:r w:rsidRPr="002E6C3A">
      <w:rPr>
        <w:rFonts w:cstheme="minorHAnsi"/>
        <w:sz w:val="20"/>
        <w:szCs w:val="20"/>
      </w:rPr>
      <w:t>Szállítói utakkal kapcsolatos vállalkozói kötelezettségek</w:t>
    </w:r>
  </w:p>
  <w:p w:rsidR="002E6C3A" w:rsidRDefault="002E6C3A" w:rsidP="002E6C3A">
    <w:pPr>
      <w:pStyle w:val="lfej"/>
      <w:jc w:val="right"/>
      <w:rPr>
        <w:rFonts w:cstheme="minorHAnsi"/>
      </w:rPr>
    </w:pPr>
  </w:p>
  <w:p w:rsidR="002E6C3A" w:rsidRDefault="002E6C3A" w:rsidP="002E6C3A">
    <w:pPr>
      <w:pStyle w:val="lfej"/>
      <w:jc w:val="right"/>
    </w:pPr>
    <w:r>
      <w:rPr>
        <w:rFonts w:cstheme="minorHAnsi"/>
      </w:rPr>
      <w:t>KIVITELEZÉSI SZERZŐDÉS</w:t>
    </w:r>
  </w:p>
  <w:p w:rsidR="002E6C3A" w:rsidRDefault="002E6C3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752F9"/>
    <w:multiLevelType w:val="multilevel"/>
    <w:tmpl w:val="0C208CBA"/>
    <w:lvl w:ilvl="0">
      <w:start w:val="5"/>
      <w:numFmt w:val="decimal"/>
      <w:lvlText w:val="%1."/>
      <w:lvlJc w:val="left"/>
      <w:pPr>
        <w:ind w:left="630" w:hanging="630"/>
      </w:pPr>
    </w:lvl>
    <w:lvl w:ilvl="1">
      <w:start w:val="8"/>
      <w:numFmt w:val="decimal"/>
      <w:lvlText w:val="%1.%2."/>
      <w:lvlJc w:val="left"/>
      <w:pPr>
        <w:ind w:left="578" w:hanging="720"/>
      </w:pPr>
    </w:lvl>
    <w:lvl w:ilvl="2">
      <w:start w:val="2"/>
      <w:numFmt w:val="decimal"/>
      <w:lvlText w:val="%1.%2.%3."/>
      <w:lvlJc w:val="left"/>
      <w:pPr>
        <w:ind w:left="796" w:hanging="1080"/>
      </w:pPr>
    </w:lvl>
    <w:lvl w:ilvl="3">
      <w:start w:val="1"/>
      <w:numFmt w:val="decimal"/>
      <w:lvlText w:val="%1.%2.%3.%4."/>
      <w:lvlJc w:val="left"/>
      <w:pPr>
        <w:ind w:left="654" w:hanging="1080"/>
      </w:pPr>
      <w:rPr>
        <w:b w:val="0"/>
      </w:rPr>
    </w:lvl>
    <w:lvl w:ilvl="4">
      <w:start w:val="1"/>
      <w:numFmt w:val="decimal"/>
      <w:lvlText w:val="%1.%2.%3.%4.%5."/>
      <w:lvlJc w:val="left"/>
      <w:pPr>
        <w:ind w:left="872" w:hanging="1440"/>
      </w:pPr>
    </w:lvl>
    <w:lvl w:ilvl="5">
      <w:start w:val="1"/>
      <w:numFmt w:val="decimal"/>
      <w:lvlText w:val="%1.%2.%3.%4.%5.%6."/>
      <w:lvlJc w:val="left"/>
      <w:pPr>
        <w:ind w:left="1090" w:hanging="1800"/>
      </w:pPr>
    </w:lvl>
    <w:lvl w:ilvl="6">
      <w:start w:val="1"/>
      <w:numFmt w:val="decimal"/>
      <w:lvlText w:val="%1.%2.%3.%4.%5.%6.%7."/>
      <w:lvlJc w:val="left"/>
      <w:pPr>
        <w:ind w:left="948" w:hanging="1800"/>
      </w:pPr>
    </w:lvl>
    <w:lvl w:ilvl="7">
      <w:start w:val="1"/>
      <w:numFmt w:val="decimal"/>
      <w:lvlText w:val="%1.%2.%3.%4.%5.%6.%7.%8."/>
      <w:lvlJc w:val="left"/>
      <w:pPr>
        <w:ind w:left="1166" w:hanging="2160"/>
      </w:pPr>
    </w:lvl>
    <w:lvl w:ilvl="8">
      <w:start w:val="1"/>
      <w:numFmt w:val="decimal"/>
      <w:lvlText w:val="%1.%2.%3.%4.%5.%6.%7.%8.%9."/>
      <w:lvlJc w:val="left"/>
      <w:pPr>
        <w:ind w:left="1384" w:hanging="2520"/>
      </w:pPr>
    </w:lvl>
  </w:abstractNum>
  <w:abstractNum w:abstractNumId="1" w15:restartNumberingAfterBreak="0">
    <w:nsid w:val="2BD84689"/>
    <w:multiLevelType w:val="multilevel"/>
    <w:tmpl w:val="6A363204"/>
    <w:lvl w:ilvl="0">
      <w:start w:val="1"/>
      <w:numFmt w:val="decimal"/>
      <w:pStyle w:val="Lista1szint"/>
      <w:lvlText w:val="%1."/>
      <w:lvlJc w:val="left"/>
      <w:pPr>
        <w:ind w:left="705" w:hanging="705"/>
      </w:pPr>
      <w:rPr>
        <w:rFonts w:ascii="Book Antiqua" w:hAnsi="Book Antiqu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1">
      <w:start w:val="1"/>
      <w:numFmt w:val="decimal"/>
      <w:pStyle w:val="Lista2szint"/>
      <w:lvlText w:val="%1.%2."/>
      <w:lvlJc w:val="left"/>
      <w:pPr>
        <w:ind w:left="5382" w:hanging="705"/>
      </w:pPr>
      <w:rPr>
        <w:rFonts w:ascii="Book Antiqua" w:hAnsi="Book Antiqua" w:cs="Times New Roman" w:hint="default"/>
        <w:b/>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rPr>
    </w:lvl>
    <w:lvl w:ilvl="2">
      <w:start w:val="1"/>
      <w:numFmt w:val="none"/>
      <w:pStyle w:val="Lista3szint"/>
      <w:lvlText w:val=""/>
      <w:lvlJc w:val="left"/>
      <w:pPr>
        <w:ind w:left="720" w:hanging="720"/>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pStyle w:val="lista4szint"/>
      <w:lvlText w:val="%1.%2.%3%4."/>
      <w:lvlJc w:val="left"/>
      <w:pPr>
        <w:ind w:left="851" w:hanging="851"/>
      </w:pPr>
      <w:rPr>
        <w:rFonts w:ascii="Verdana" w:hAnsi="Verdana" w:cs="Times New Roman" w:hint="default"/>
        <w:b/>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pStyle w:val="lista5szint"/>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704621E"/>
    <w:multiLevelType w:val="hybridMultilevel"/>
    <w:tmpl w:val="DC7C187C"/>
    <w:lvl w:ilvl="0" w:tplc="D98450AA">
      <w:start w:val="11"/>
      <w:numFmt w:val="bullet"/>
      <w:lvlText w:val="-"/>
      <w:lvlJc w:val="left"/>
      <w:pPr>
        <w:ind w:left="720" w:hanging="360"/>
      </w:pPr>
      <w:rPr>
        <w:rFonts w:ascii="Verdana" w:eastAsia="Times New Roman" w:hAnsi="Verdana"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3EF1766A"/>
    <w:multiLevelType w:val="multilevel"/>
    <w:tmpl w:val="326CBAE6"/>
    <w:lvl w:ilvl="0">
      <w:start w:val="5"/>
      <w:numFmt w:val="decimal"/>
      <w:lvlText w:val="%1."/>
      <w:lvlJc w:val="left"/>
      <w:pPr>
        <w:ind w:left="600" w:hanging="600"/>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 w15:restartNumberingAfterBreak="0">
    <w:nsid w:val="5B855092"/>
    <w:multiLevelType w:val="hybridMultilevel"/>
    <w:tmpl w:val="B67E7C16"/>
    <w:lvl w:ilvl="0" w:tplc="CFA478D4">
      <w:start w:val="1"/>
      <w:numFmt w:val="lowerLetter"/>
      <w:lvlText w:val="%1)"/>
      <w:lvlJc w:val="left"/>
      <w:pPr>
        <w:ind w:left="720" w:hanging="360"/>
      </w:pPr>
      <w:rPr>
        <w:rFonts w:ascii="Book Antiqua" w:hAnsi="Book Antiqua"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5" w15:restartNumberingAfterBreak="0">
    <w:nsid w:val="5E2755F5"/>
    <w:multiLevelType w:val="hybridMultilevel"/>
    <w:tmpl w:val="DF4A97FA"/>
    <w:lvl w:ilvl="0" w:tplc="F79A5F84">
      <w:start w:val="1"/>
      <w:numFmt w:val="lowerLetter"/>
      <w:lvlText w:val="%1)"/>
      <w:lvlJc w:val="left"/>
      <w:pPr>
        <w:ind w:left="720" w:hanging="360"/>
      </w:pPr>
      <w:rPr>
        <w:rFonts w:ascii="Book Antiqua" w:hAnsi="Book Antiqua"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 w15:restartNumberingAfterBreak="0">
    <w:nsid w:val="708A22DA"/>
    <w:multiLevelType w:val="hybridMultilevel"/>
    <w:tmpl w:val="C38AF676"/>
    <w:lvl w:ilvl="0" w:tplc="E7180B9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5"/>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5"/>
    </w:lvlOverride>
    <w:lvlOverride w:ilvl="1">
      <w:startOverride w:val="8"/>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lvlOverride w:ilvl="2"/>
    <w:lvlOverride w:ilvl="3"/>
    <w:lvlOverride w:ilvl="4"/>
    <w:lvlOverride w:ilvl="5"/>
    <w:lvlOverride w:ilvl="6"/>
    <w:lvlOverride w:ilvl="7"/>
    <w:lvlOverride w:ilvl="8"/>
  </w:num>
  <w:num w:numId="5">
    <w:abstractNumId w:val="2"/>
  </w:num>
  <w:num w:numId="6">
    <w:abstractNumId w:val="5"/>
    <w:lvlOverride w:ilvl="0">
      <w:startOverride w:val="1"/>
    </w:lvlOverride>
    <w:lvlOverride w:ilvl="1"/>
    <w:lvlOverride w:ilvl="2"/>
    <w:lvlOverride w:ilvl="3"/>
    <w:lvlOverride w:ilvl="4"/>
    <w:lvlOverride w:ilvl="5"/>
    <w:lvlOverride w:ilvl="6"/>
    <w:lvlOverride w:ilvl="7"/>
    <w:lvlOverride w:ilvl="8"/>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F8"/>
    <w:rsid w:val="00143892"/>
    <w:rsid w:val="002E6C3A"/>
    <w:rsid w:val="008C7BD7"/>
    <w:rsid w:val="00A63A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0F20"/>
  <w15:chartTrackingRefBased/>
  <w15:docId w15:val="{E74C268F-5B31-4562-AD2E-F08DFCE73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link w:val="Cmsor1Char"/>
    <w:uiPriority w:val="9"/>
    <w:qFormat/>
    <w:rsid w:val="00A63AF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istaszerbekezdsChar">
    <w:name w:val="Listaszerű bekezdés Char"/>
    <w:link w:val="Listaszerbekezds"/>
    <w:uiPriority w:val="34"/>
    <w:locked/>
    <w:rsid w:val="00A63AF8"/>
    <w:rPr>
      <w:rFonts w:ascii="Times New Roman" w:eastAsia="Times New Roman" w:hAnsi="Times New Roman" w:cs="Times New Roman"/>
      <w:sz w:val="20"/>
      <w:szCs w:val="20"/>
      <w:lang w:eastAsia="ar-SA"/>
    </w:rPr>
  </w:style>
  <w:style w:type="paragraph" w:styleId="Listaszerbekezds">
    <w:name w:val="List Paragraph"/>
    <w:basedOn w:val="Norml"/>
    <w:link w:val="ListaszerbekezdsChar"/>
    <w:uiPriority w:val="34"/>
    <w:qFormat/>
    <w:rsid w:val="00A63AF8"/>
    <w:pPr>
      <w:suppressAutoHyphens/>
      <w:overflowPunct w:val="0"/>
      <w:autoSpaceDE w:val="0"/>
      <w:spacing w:after="0" w:line="240" w:lineRule="auto"/>
      <w:ind w:left="720"/>
      <w:contextualSpacing/>
    </w:pPr>
    <w:rPr>
      <w:rFonts w:ascii="Times New Roman" w:eastAsia="Times New Roman" w:hAnsi="Times New Roman" w:cs="Times New Roman"/>
      <w:sz w:val="20"/>
      <w:szCs w:val="20"/>
      <w:lang w:eastAsia="ar-SA"/>
    </w:rPr>
  </w:style>
  <w:style w:type="paragraph" w:customStyle="1" w:styleId="Lista1szint">
    <w:name w:val="Lista 1 szint"/>
    <w:basedOn w:val="Cmsor1"/>
    <w:qFormat/>
    <w:rsid w:val="00A63AF8"/>
    <w:pPr>
      <w:keepLines w:val="0"/>
      <w:numPr>
        <w:numId w:val="1"/>
      </w:numPr>
      <w:spacing w:before="360" w:after="160" w:line="240" w:lineRule="auto"/>
      <w:jc w:val="both"/>
    </w:pPr>
    <w:rPr>
      <w:rFonts w:ascii="Verdana" w:eastAsia="Times New Roman" w:hAnsi="Verdana" w:cs="Times New Roman"/>
      <w:b/>
      <w:color w:val="auto"/>
      <w:kern w:val="28"/>
      <w:sz w:val="20"/>
      <w:szCs w:val="20"/>
      <w:lang w:eastAsia="hu-HU"/>
    </w:rPr>
  </w:style>
  <w:style w:type="paragraph" w:customStyle="1" w:styleId="Lista2szint">
    <w:name w:val="Lista 2 szint"/>
    <w:basedOn w:val="Lista1szint"/>
    <w:qFormat/>
    <w:rsid w:val="00A63AF8"/>
    <w:pPr>
      <w:keepNext w:val="0"/>
      <w:numPr>
        <w:ilvl w:val="1"/>
      </w:numPr>
      <w:spacing w:before="240"/>
      <w:ind w:left="989"/>
    </w:pPr>
    <w:rPr>
      <w:b w:val="0"/>
    </w:rPr>
  </w:style>
  <w:style w:type="character" w:customStyle="1" w:styleId="Lista3szintChar">
    <w:name w:val="Lista 3 szint Char"/>
    <w:basedOn w:val="Bekezdsalapbettpusa"/>
    <w:link w:val="Lista3szint"/>
    <w:locked/>
    <w:rsid w:val="00A63AF8"/>
    <w:rPr>
      <w:rFonts w:ascii="Verdana" w:eastAsia="Times New Roman" w:hAnsi="Verdana" w:cs="Times New Roman"/>
      <w:kern w:val="28"/>
      <w:sz w:val="20"/>
      <w:szCs w:val="20"/>
      <w:lang w:eastAsia="hu-HU"/>
    </w:rPr>
  </w:style>
  <w:style w:type="paragraph" w:customStyle="1" w:styleId="Lista3szint">
    <w:name w:val="Lista 3 szint"/>
    <w:basedOn w:val="Lista2szint"/>
    <w:link w:val="Lista3szintChar"/>
    <w:qFormat/>
    <w:rsid w:val="00A63AF8"/>
    <w:pPr>
      <w:numPr>
        <w:ilvl w:val="2"/>
      </w:numPr>
    </w:pPr>
  </w:style>
  <w:style w:type="character" w:customStyle="1" w:styleId="lista4szintChar">
    <w:name w:val="lista 4 szint Char"/>
    <w:basedOn w:val="Lista3szintChar"/>
    <w:link w:val="lista4szint"/>
    <w:locked/>
    <w:rsid w:val="00A63AF8"/>
    <w:rPr>
      <w:rFonts w:ascii="Verdana" w:eastAsia="Times New Roman" w:hAnsi="Verdana" w:cs="Times New Roman"/>
      <w:kern w:val="28"/>
      <w:sz w:val="20"/>
      <w:szCs w:val="20"/>
      <w:lang w:eastAsia="hu-HU"/>
    </w:rPr>
  </w:style>
  <w:style w:type="paragraph" w:customStyle="1" w:styleId="lista4szint">
    <w:name w:val="lista 4 szint"/>
    <w:basedOn w:val="Lista3szint"/>
    <w:link w:val="lista4szintChar"/>
    <w:qFormat/>
    <w:rsid w:val="00A63AF8"/>
    <w:pPr>
      <w:numPr>
        <w:ilvl w:val="3"/>
      </w:numPr>
    </w:pPr>
  </w:style>
  <w:style w:type="paragraph" w:customStyle="1" w:styleId="lista5szint">
    <w:name w:val="lista 5. szint"/>
    <w:basedOn w:val="lista4szint"/>
    <w:qFormat/>
    <w:rsid w:val="00A63AF8"/>
    <w:pPr>
      <w:numPr>
        <w:ilvl w:val="4"/>
      </w:numPr>
      <w:tabs>
        <w:tab w:val="num" w:pos="360"/>
      </w:tabs>
    </w:pPr>
  </w:style>
  <w:style w:type="paragraph" w:customStyle="1" w:styleId="Alcm2">
    <w:name w:val="Alcím2"/>
    <w:basedOn w:val="Lista2szint"/>
    <w:qFormat/>
    <w:rsid w:val="00A63AF8"/>
    <w:rPr>
      <w:b/>
    </w:rPr>
  </w:style>
  <w:style w:type="paragraph" w:customStyle="1" w:styleId="Alcm3">
    <w:name w:val="Alcím3"/>
    <w:basedOn w:val="Lista3szint"/>
    <w:qFormat/>
    <w:rsid w:val="00A63AF8"/>
    <w:pPr>
      <w:keepNext/>
    </w:pPr>
    <w:rPr>
      <w:b/>
    </w:rPr>
  </w:style>
  <w:style w:type="character" w:customStyle="1" w:styleId="Cmsor1Char">
    <w:name w:val="Címsor 1 Char"/>
    <w:basedOn w:val="Bekezdsalapbettpusa"/>
    <w:link w:val="Cmsor1"/>
    <w:uiPriority w:val="9"/>
    <w:rsid w:val="00A63AF8"/>
    <w:rPr>
      <w:rFonts w:asciiTheme="majorHAnsi" w:eastAsiaTheme="majorEastAsia" w:hAnsiTheme="majorHAnsi" w:cstheme="majorBidi"/>
      <w:color w:val="2F5496" w:themeColor="accent1" w:themeShade="BF"/>
      <w:sz w:val="32"/>
      <w:szCs w:val="32"/>
    </w:rPr>
  </w:style>
  <w:style w:type="paragraph" w:styleId="lfej">
    <w:name w:val="header"/>
    <w:basedOn w:val="Norml"/>
    <w:link w:val="lfejChar"/>
    <w:uiPriority w:val="99"/>
    <w:unhideWhenUsed/>
    <w:rsid w:val="002E6C3A"/>
    <w:pPr>
      <w:tabs>
        <w:tab w:val="center" w:pos="4536"/>
        <w:tab w:val="right" w:pos="9072"/>
      </w:tabs>
      <w:spacing w:after="0" w:line="240" w:lineRule="auto"/>
    </w:pPr>
  </w:style>
  <w:style w:type="character" w:customStyle="1" w:styleId="lfejChar">
    <w:name w:val="Élőfej Char"/>
    <w:basedOn w:val="Bekezdsalapbettpusa"/>
    <w:link w:val="lfej"/>
    <w:uiPriority w:val="99"/>
    <w:rsid w:val="002E6C3A"/>
  </w:style>
  <w:style w:type="paragraph" w:styleId="llb">
    <w:name w:val="footer"/>
    <w:basedOn w:val="Norml"/>
    <w:link w:val="llbChar"/>
    <w:uiPriority w:val="99"/>
    <w:unhideWhenUsed/>
    <w:rsid w:val="002E6C3A"/>
    <w:pPr>
      <w:tabs>
        <w:tab w:val="center" w:pos="4536"/>
        <w:tab w:val="right" w:pos="9072"/>
      </w:tabs>
      <w:spacing w:after="0" w:line="240" w:lineRule="auto"/>
    </w:pPr>
  </w:style>
  <w:style w:type="character" w:customStyle="1" w:styleId="llbChar">
    <w:name w:val="Élőláb Char"/>
    <w:basedOn w:val="Bekezdsalapbettpusa"/>
    <w:link w:val="llb"/>
    <w:uiPriority w:val="99"/>
    <w:rsid w:val="002E6C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827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882</Words>
  <Characters>6089</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NIF Zrt.</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Nagy Edina</dc:creator>
  <cp:keywords/>
  <dc:description/>
  <cp:lastModifiedBy>Dr. Nagy Edina</cp:lastModifiedBy>
  <cp:revision>2</cp:revision>
  <dcterms:created xsi:type="dcterms:W3CDTF">2024-12-16T16:31:00Z</dcterms:created>
  <dcterms:modified xsi:type="dcterms:W3CDTF">2024-12-17T09:53:00Z</dcterms:modified>
</cp:coreProperties>
</file>